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425" w:rsidRDefault="00162425" w:rsidP="003A2E78">
      <w:pPr>
        <w:suppressAutoHyphens/>
        <w:jc w:val="both"/>
        <w:rPr>
          <w:b/>
          <w:bCs/>
          <w:color w:val="auto"/>
        </w:rPr>
      </w:pPr>
      <w:r w:rsidRPr="003A2E78">
        <w:rPr>
          <w:b/>
          <w:bCs/>
          <w:color w:val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724.5pt">
            <v:imagedata r:id="rId7" o:title=""/>
          </v:shape>
        </w:pict>
      </w:r>
    </w:p>
    <w:p w:rsidR="00162425" w:rsidRPr="002B0824" w:rsidRDefault="00162425" w:rsidP="005D65C8">
      <w:pPr>
        <w:suppressAutoHyphens/>
        <w:ind w:firstLine="708"/>
        <w:jc w:val="both"/>
        <w:rPr>
          <w:color w:val="auto"/>
        </w:rPr>
      </w:pPr>
      <w:r>
        <w:rPr>
          <w:b/>
          <w:bCs/>
          <w:color w:val="auto"/>
        </w:rPr>
        <w:br w:type="page"/>
      </w:r>
      <w:r w:rsidRPr="002B0824">
        <w:rPr>
          <w:color w:val="auto"/>
        </w:rPr>
        <w:t>В соответствии с распоряжением администрации города Липецка муниципальное казенное учреждение «Городской центр рекламы» (далее – Организатор конкурса) проводит конкурс на право заключения договор</w:t>
      </w:r>
      <w:r>
        <w:rPr>
          <w:color w:val="auto"/>
        </w:rPr>
        <w:t>а</w:t>
      </w:r>
      <w:r w:rsidRPr="002B0824">
        <w:rPr>
          <w:color w:val="auto"/>
        </w:rPr>
        <w:t xml:space="preserve"> на установку и эксплуатацию рекламных конструкций на остановочных павильонах, находящихся в муниципальной собственности, в интересах муниципального бюджетного учреждения «Липецкая городская транспортная компания» - обладателя прав хозяйственного ведения остановочных павильонов транспорта общего пользования.</w:t>
      </w:r>
    </w:p>
    <w:p w:rsidR="00162425" w:rsidRPr="002B0824" w:rsidRDefault="00162425" w:rsidP="003D2A2F">
      <w:pPr>
        <w:tabs>
          <w:tab w:val="left" w:pos="840"/>
        </w:tabs>
        <w:suppressAutoHyphens/>
        <w:jc w:val="both"/>
        <w:rPr>
          <w:color w:val="auto"/>
        </w:rPr>
      </w:pPr>
      <w:r w:rsidRPr="002B0824">
        <w:rPr>
          <w:b/>
          <w:bCs/>
          <w:color w:val="auto"/>
        </w:rPr>
        <w:tab/>
        <w:t>1. Организатор конкурса</w:t>
      </w:r>
      <w:r w:rsidRPr="002B0824">
        <w:rPr>
          <w:color w:val="auto"/>
        </w:rPr>
        <w:t xml:space="preserve">: Муниципальное казенное учреждение «Городской центр рекламы», место нахождения: г. Липецк, ул. Желябова, 17; почтовый адрес: 398050, г. Липецк, ул. Желябова, д. 17; адрес электронной почты: </w:t>
      </w:r>
      <w:r w:rsidRPr="002B0824">
        <w:rPr>
          <w:color w:val="auto"/>
          <w:lang w:val="en-US"/>
        </w:rPr>
        <w:t>lgcr</w:t>
      </w:r>
      <w:r w:rsidRPr="002B0824">
        <w:rPr>
          <w:color w:val="auto"/>
        </w:rPr>
        <w:t>@</w:t>
      </w:r>
      <w:r w:rsidRPr="002B0824">
        <w:rPr>
          <w:color w:val="auto"/>
          <w:lang w:val="en-US"/>
        </w:rPr>
        <w:t>lgcr</w:t>
      </w:r>
      <w:hyperlink r:id="rId8" w:history="1">
        <w:r w:rsidRPr="002B0824">
          <w:rPr>
            <w:rStyle w:val="Hyperlink"/>
            <w:color w:val="auto"/>
            <w:u w:val="none"/>
          </w:rPr>
          <w:t>.</w:t>
        </w:r>
        <w:r w:rsidRPr="002B0824">
          <w:rPr>
            <w:rStyle w:val="Hyperlink"/>
            <w:color w:val="auto"/>
            <w:u w:val="none"/>
            <w:lang w:val="en-US"/>
          </w:rPr>
          <w:t>ru</w:t>
        </w:r>
      </w:hyperlink>
      <w:r w:rsidRPr="002B0824">
        <w:rPr>
          <w:color w:val="auto"/>
        </w:rPr>
        <w:t>;             контактный телефон: 8 (4742) 27-49-66, 27-01-69, 27-68-65.</w:t>
      </w:r>
    </w:p>
    <w:p w:rsidR="00162425" w:rsidRPr="002B0824" w:rsidRDefault="00162425" w:rsidP="003D2A2F">
      <w:pPr>
        <w:tabs>
          <w:tab w:val="left" w:pos="840"/>
        </w:tabs>
        <w:suppressAutoHyphens/>
        <w:jc w:val="both"/>
        <w:rPr>
          <w:color w:val="auto"/>
        </w:rPr>
      </w:pPr>
      <w:r w:rsidRPr="002B0824">
        <w:rPr>
          <w:b/>
          <w:bCs/>
          <w:color w:val="auto"/>
        </w:rPr>
        <w:tab/>
        <w:t xml:space="preserve">2. Предмет открытого конкурса: </w:t>
      </w:r>
      <w:r w:rsidRPr="002B0824">
        <w:rPr>
          <w:color w:val="auto"/>
        </w:rPr>
        <w:t>право заключения договор</w:t>
      </w:r>
      <w:r>
        <w:rPr>
          <w:color w:val="auto"/>
        </w:rPr>
        <w:t>а</w:t>
      </w:r>
      <w:r w:rsidRPr="002B0824">
        <w:rPr>
          <w:color w:val="auto"/>
        </w:rPr>
        <w:t xml:space="preserve"> на установку и эксплуатацию рекламных конструкций на остановочных павильонах, находящихся в муниципальной собственности. </w:t>
      </w:r>
    </w:p>
    <w:p w:rsidR="00162425" w:rsidRPr="002B0824" w:rsidRDefault="00162425" w:rsidP="003D2A2F">
      <w:pPr>
        <w:tabs>
          <w:tab w:val="left" w:pos="709"/>
        </w:tabs>
        <w:suppressAutoHyphens/>
        <w:jc w:val="both"/>
        <w:rPr>
          <w:b/>
          <w:bCs/>
          <w:color w:val="auto"/>
        </w:rPr>
      </w:pPr>
      <w:r w:rsidRPr="002B0824">
        <w:rPr>
          <w:b/>
          <w:bCs/>
          <w:color w:val="auto"/>
        </w:rPr>
        <w:tab/>
        <w:t>Конкурс проводится по 1 лоту.</w:t>
      </w:r>
    </w:p>
    <w:p w:rsidR="00162425" w:rsidRPr="002B0824" w:rsidRDefault="00162425" w:rsidP="003D2A2F">
      <w:pPr>
        <w:tabs>
          <w:tab w:val="left" w:pos="709"/>
        </w:tabs>
        <w:suppressAutoHyphens/>
        <w:jc w:val="both"/>
        <w:rPr>
          <w:b/>
          <w:bCs/>
          <w:color w:val="auto"/>
        </w:rPr>
      </w:pPr>
      <w:r w:rsidRPr="002B0824">
        <w:rPr>
          <w:b/>
          <w:bCs/>
          <w:color w:val="auto"/>
        </w:rPr>
        <w:tab/>
        <w:t>Лот № 1:</w:t>
      </w:r>
    </w:p>
    <w:p w:rsidR="00162425" w:rsidRPr="00750C12" w:rsidRDefault="00162425" w:rsidP="0067207A">
      <w:pPr>
        <w:tabs>
          <w:tab w:val="left" w:pos="709"/>
        </w:tabs>
        <w:suppressAutoHyphens/>
        <w:jc w:val="both"/>
        <w:rPr>
          <w:b/>
          <w:bCs/>
          <w:color w:val="auto"/>
        </w:rPr>
      </w:pPr>
      <w:r>
        <w:rPr>
          <w:color w:val="auto"/>
        </w:rPr>
        <w:tab/>
      </w:r>
      <w:r w:rsidRPr="007B1FA9">
        <w:rPr>
          <w:color w:val="auto"/>
        </w:rPr>
        <w:t>Установка и эксплуатация рекламн</w:t>
      </w:r>
      <w:r>
        <w:rPr>
          <w:color w:val="auto"/>
        </w:rPr>
        <w:t>ой</w:t>
      </w:r>
      <w:r w:rsidRPr="007B1FA9">
        <w:rPr>
          <w:color w:val="auto"/>
        </w:rPr>
        <w:t xml:space="preserve"> </w:t>
      </w:r>
      <w:r w:rsidRPr="00010299">
        <w:rPr>
          <w:color w:val="auto"/>
        </w:rPr>
        <w:t>конструкци</w:t>
      </w:r>
      <w:r>
        <w:rPr>
          <w:color w:val="auto"/>
        </w:rPr>
        <w:t>и</w:t>
      </w:r>
      <w:r w:rsidRPr="00010299">
        <w:rPr>
          <w:color w:val="auto"/>
        </w:rPr>
        <w:t xml:space="preserve"> (</w:t>
      </w:r>
      <w:r>
        <w:rPr>
          <w:color w:val="auto"/>
        </w:rPr>
        <w:t>рекламная конструкция на остановочном павильоне</w:t>
      </w:r>
      <w:r w:rsidRPr="00010299">
        <w:rPr>
          <w:color w:val="auto"/>
        </w:rPr>
        <w:t>) в соответствии со Схемой размещения рекламных</w:t>
      </w:r>
      <w:r w:rsidRPr="007B1FA9">
        <w:rPr>
          <w:color w:val="auto"/>
        </w:rPr>
        <w:t xml:space="preserve"> конструкций на территории муниципального образования город Липецк, </w:t>
      </w:r>
      <w:r>
        <w:rPr>
          <w:color w:val="auto"/>
        </w:rPr>
        <w:t>утвержденной</w:t>
      </w:r>
      <w:r w:rsidRPr="007B1FA9">
        <w:rPr>
          <w:color w:val="auto"/>
        </w:rPr>
        <w:t xml:space="preserve"> постановлением администрации города Липецка от 31.12.2013</w:t>
      </w:r>
      <w:r>
        <w:rPr>
          <w:color w:val="auto"/>
        </w:rPr>
        <w:t xml:space="preserve"> </w:t>
      </w:r>
      <w:r w:rsidRPr="007B1FA9">
        <w:rPr>
          <w:color w:val="auto"/>
        </w:rPr>
        <w:t>№ 3124 (далее – Схема)</w:t>
      </w:r>
      <w:r>
        <w:rPr>
          <w:color w:val="auto"/>
        </w:rPr>
        <w:t xml:space="preserve">, </w:t>
      </w:r>
      <w:r w:rsidRPr="00F2230B">
        <w:rPr>
          <w:color w:val="auto"/>
        </w:rPr>
        <w:t xml:space="preserve">на </w:t>
      </w:r>
      <w:r>
        <w:rPr>
          <w:color w:val="auto"/>
        </w:rPr>
        <w:t>остановочных павильонах</w:t>
      </w:r>
      <w:r w:rsidRPr="00F2230B">
        <w:rPr>
          <w:color w:val="auto"/>
        </w:rPr>
        <w:t xml:space="preserve">, </w:t>
      </w:r>
      <w:r w:rsidRPr="007B1FA9">
        <w:rPr>
          <w:color w:val="auto"/>
        </w:rPr>
        <w:t>находящихс</w:t>
      </w:r>
      <w:r>
        <w:rPr>
          <w:color w:val="auto"/>
        </w:rPr>
        <w:t>я в муниципальной собственности:</w:t>
      </w:r>
      <w:r>
        <w:rPr>
          <w:b/>
          <w:bCs/>
          <w:color w:val="auto"/>
        </w:rPr>
        <w:t xml:space="preserve">     </w:t>
      </w:r>
    </w:p>
    <w:tbl>
      <w:tblPr>
        <w:tblW w:w="103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"/>
        <w:gridCol w:w="599"/>
        <w:gridCol w:w="905"/>
        <w:gridCol w:w="889"/>
        <w:gridCol w:w="892"/>
        <w:gridCol w:w="2926"/>
        <w:gridCol w:w="535"/>
        <w:gridCol w:w="1810"/>
        <w:gridCol w:w="1786"/>
      </w:tblGrid>
      <w:tr w:rsidR="00162425" w:rsidRPr="006A7FDA">
        <w:trPr>
          <w:trHeight w:val="765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№ п/п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№ зоны Схемы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№ листа в Схеме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№ точки на карте Схемы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Место размещения РК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№ РК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Тип РК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информационного поля РК</w:t>
            </w:r>
            <w:r w:rsidRPr="006A7FDA">
              <w:rPr>
                <w:sz w:val="20"/>
                <w:szCs w:val="20"/>
              </w:rPr>
              <w:t>, м</w:t>
            </w:r>
          </w:p>
        </w:tc>
      </w:tr>
      <w:tr w:rsidR="00162425" w:rsidRPr="006A7FDA">
        <w:trPr>
          <w:trHeight w:val="788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Плеханова, остановка транспорта «Пл. Плеханова», направление к пл. Театральной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43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Плеханова, остановка транспорта «Пл. Плеханова», направление к пл. Театральной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4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Зегеля, остановка транспорта «Ул. Зегеля», направление к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39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Зегеля, остановка транспорта «Ул. Зегеля», направление к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694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Зегеля, остановка транспорта «Ул. Зегеля», направление к пл. Театральная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46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Зегеля, остановка транспорта «Ул. Зегеля», направление к пл. Театральная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755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Зегеля, остановка транспорта «Пл. Героев», направление к пл. Театральной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97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Зегеля, остановка транспорта «Пл. Героев», направление к пл. Театральной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38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«Пл. Героев», направление к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36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«Пл. Героев», направление к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34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«Ул. Шкатова», движение в сторону ЛГПУ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46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«Ул. Шкатова», движение в сторону ЛГПУ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44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Ленина, остановка транспорта «Ул. Пролетарская», направление к пл.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43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Ленина, остановка транспорта «Ул. Пролетарская», направление к пл.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4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Ленина, остановка транспорта «Ул. Ленина», направление к пл.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39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Ленина, остановка транспорта «Ул. Ленина», направление к пл.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5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Плеханова, остановка транспорта «Ул. Пролетарская», направление к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35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Плеханова, остановка транспорта «Ул. Пролетарская», направление к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Ленина, остановка транспорта «Санаторий «Восход», движение в сторону к площади Ленина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Ленина, остановка транспорта «Санаторий «Восход», движение в сторону к площади Ленина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763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Советская, остановка транспорта «Ул. Горького», направление к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44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Советская, остановка транспорта «Ул. Горького», направление к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Фрунзе, остановка транспорта «Ул. Фрунзе», направление к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97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Фрунзе, остановка транспорта «Ул. Фрунзе», направление к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38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Карла Маркса, остановка транспорта «Нижний парк», направление к пл. Мира  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36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Карла Маркса, остановка транспорта «Нижний парк», направление к пл. Мира  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34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Революции, остановка транспорта «Пл. Революции», направление к ул. Карла Маркса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46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Революции, остановка транспорта «Пл. Революции», направление к ул. Карла Маркса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44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Театральная, остановка транспорта «Пл. Театральная», направление к площади Петра Великого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759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Театральная, остановка транспорта «Пл. Театральная», направление к площади Петра Великого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28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Театральная, остановка транспорта «Пл. Театральная», движение в сторону пл. Плеханова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Театральная, остановка транспорта «Пл. Театральная», движение в сторону пл. Плеханова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Театральная, остановка транспорта «Пл. Театральная», движение в сторону пл. Плеханова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Театральная, остановка транспорта «Пл. Театральная», движение в сторону пл. Плеханова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Советская, остановка транспорта «Стадион «Металлург», движение в сторону пл.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Советская, остановка транспорта «Стадион «Металлург», движение в сторону пл.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Советская, остановка транспорта «Стадион «Металлург», движение в сторону пл.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Советская, остановка транспорта «Стадион «Металлург», движение в сторону пл.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97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Карла Маркса, остановка «Дворец правосудия», направление к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54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Карла Маркса, остановка «Дворец правосудия», направление к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Карла Маркса остановка «Пл. Петра Великого», направление к пл.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78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Карла Маркса остановка «Пл. Петра Великого», направление к пл.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М.И. Неделина, остановка транспорта «Магазин Никольский», направление к пл.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М.И. Неделина, остановка транспорта «Магазин Никольский», направление к пл.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М.И. Неделина, остановка транспорта «Петровский рынок», направление к пл.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М.И. Неделина, остановка транспорта «Петровский рынок», направление к пл.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978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«Завод «Свободный сокол»,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978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«Завод «Свободный сокол»,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«Завод «Свободный сокол», движение в сторону Сокола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«Завод «Свободный сокол», движение в сторону Сокола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Карла Либкнехта, остановка транспорта «40 лет Октября», движение в сторону Цемзавода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54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«Кольцо трубного завода», движения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38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«Кольцо трубного завода», движения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85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«Кольцо трубного завода», движение в сторону ул. Титова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«Кольцо трубного завода», движение в сторону ул. Титова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«Дом Торговли»,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«Дом Торговли»,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06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Циолковского, остановка транспорта «Кольцо трубного завода», направление к ул. Московской 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978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Циолковского, остановка транспорта «Кольцо трубного завода», направление к ул. Московской 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992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Циолковского, остановка транспорта «Кольцо трубного завода», направление к ул. Терешковой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978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Циолковского, остановка транспорта «Кольцо трубного завода», направление к ул. Терешковой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«Ул. Титова»,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8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«Ул. Титова»,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«Переулок Попова», движение в сторону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«Переулок Попова», движение в сторону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«Переулок Попова»,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«Переулок Попова»,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«Школа № 24»,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«Школа № 24»,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«Школа № 24», движение в сторону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«Школа № 24», движение в сторону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«Школа № 8»,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«Школа № 8»,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«Школа № 8», движение в сторону Сокола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772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«Школа № 8», движение в сторону Сокола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«Хлебозавод»,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«Хлебозавод»,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«Хлебозавод», движение в сторону Сокола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«Хлебозавод», движение в сторону Сокола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«Горгаз»,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«Горгаз»,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«Горгаз», движение в сторону Сокола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«Горгаз», движение в сторону Сокола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«Ул. Московская»,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«Ул. Московская»,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«Швейная фирма»,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gridSpan w:val="2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«Швейная фирма»,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«9 микрорайон»,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«9 микрорайон»,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Космонавтов, остановка транспорта «Ул. Терешковой», движение в сторону пл. Авиаторов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Космонавтов, остановка транспорта «Ул. Терешковой», движение в сторону пл. Авиаторов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39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Валентины Терешковой, остановка транспорта «Ул. Терешковой», движение в сторону железнодорожного вокзала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6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Валентины Терешковой, остановка транспорта «Ул. Терешковой», движение в сторону железнодорожного вокзала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Космонавтов, остановка транспорта «Магазин Прогресс», движение к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Космонавтов, остановка транспорта «Магазин Прогресс», движение к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828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Космонавтов, остановка транспорта «Областной центр культуры», движение к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982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Космонавтов, остановка транспорта «Областной центр культуры», движение к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982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Циолковского, остановка транспорта «Художественная школа», движение в сторону Лебедянского шоссе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Циолковского, остановка транспорта «Художественная школа», движение в сторону Лебедянского шоссе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Космонавтов, остановка транспорта «Дворец спорта Звездный», движение в сторону площади Авиаторов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Космонавтов, остановка транспорта «Дворец спорта Звездный», движение в сторону площади Авиаторов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«Ул. Гагарина», движение в сторону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«Ул. Гагарина», движение в сторону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«Ул. Шкатова», движение в сторону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«Ул. Шкатова», движение в сторону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«Полиграфический комплекс»,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«Полиграфический комплекс»,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53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«Полиграфический комплекс», движение трамвая в сторону 24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53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«Полиграфический комплекс», движение трамвая в сторону 24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«Областная больница»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«Областная больница»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«Областная больница»,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«Областная больница»,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Яна Берзина, остановка транспорта «Ул. Вермишева», движение к ул. Водопьянова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Яна Берзина, остановка транспорта «Ул. Вермишева», движение к ул. Водопьянова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Яна Берзина, остановка транспорта «Ул. Вермишева», направление к пл. Космонавтов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Яна Берзина, остановка транспорта «Ул. Вермишева», направление к пл. Космонавтов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Вермишева, остановка транспорта «10 микрорайон», направление к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Вермишева, остановка транспорта «10 микрорайон», направление к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Вермишева, остановка транспорта «10 микрорайон», направление к ул. Космонавтов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Вермишева, остановка транспорта «10 микрорайон», направление к ул. Космонавтов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Вермишева, остановка транспорта «10 микрорайон»,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Вермишева, остановка транспорта «10 микрорайон»,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Вермишева, остановка транспорта «10 микрорайон», движение в сторону ул. Космонавтов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Вермишева, остановка транспорта «10 микрорайон», движение в сторону ул. Космонавтов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Великолепова, остановка транспорта «Кольцо 9 микрорайона», движение в сторону ул. Космонавтов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Великолепова, остановка транспорта «Кольцо 9 микрорайона», движение в сторону ул. Космонавтов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9-й микрорайон, остановка трамвая «Кольцо 9 микрорайона», движение в сторону 19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Площадь Победы, остановка транспорта «Площадь Победы»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Площадь Победы, остановка транспорта «Площадь Победы»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Победы, остановка транспорта «Площадь Победы»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Победы, остановка транспорта «Площадь Победы»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Терешковой, остановка транспорта «Центральный рынок», направление к железнодорожному вокзалу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Терешковой, остановка транспорта «Центральный рынок», направление к железнодорожному вокзалу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Неделина, остановка транспорта «Памятник Пушкину», направление к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Неделина, остановка транспорта «Памятник Пушкину», направление к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Советская, остановка транспорта «Ул. Горького», движение в сторону пл.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Советская, остановка транспорта «Ул. Горького», движение в сторону пл.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«Центральный рынок»,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«Центральный рынок»,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«Центральный рынок»,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«Центральный рынок»,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трамвая «Центральный рынок», движение в сторону ул. Циолковского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трамвая «Центральный рынок», движение в сторону ул. Циолковского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«Технический университет»,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«Технический университет»,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«24 микрорайон», у входа в Парк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«24 микрорайон», у входа в Парк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«24 микрорайон», движение в сторону ул. Полиграфической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«24 микрорайон», движение в сторону ул. Полиграфической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«Бульвар Шубина»,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«Бульвар Шубина»,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5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Полиграфическая, остановка транспорта «Парк Победы», движение в сторону 24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Полиграфическая, остановка транспорта «Парк Победы», движение в сторону 24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Полиграфическая, остановка транспорта «Ул. Полиграфическая», движение в сторону 24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Проспект Победы, остановка транспорта «Юных натуралистов», движение в сторону Памятника Танкистам.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Проспект Победы, остановка транспорта «Юных натуралистов», движение в сторону Памятника Танкистам.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М.И. Неделина, остановка транспорта «Петровский рынок», движение в сторону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М.И. Неделина, остановка транспорта «Петровский рынок», движение в сторону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«Металлургический колледж», движение в сторону ул. Неделина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«Металлургический колледж», движение в сторону ул. Неделина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«Металлургический колледж», движение в сторону ул. Механизаторов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«Металлургический колледж», движение в сторону ул. Механизаторов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Неделина, остановка транспорта «ГИБДД», движение в сторону Петровского моста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Неделина, остановка транспорта «ГИБДД», движение в сторону Петровского моста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Шуминского»,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Шуминского»,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«Хлебозавод № 5»,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«Хлебозавод № 5»,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«Бульвар Шубина», движение в сторону ул. 60 лет СССР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«Бульвар Шубина», движение в сторону ул. 60 лет СССР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Ул. Стаханова, остановка транспорта «Бульвар Есенина»,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Ул. Стаханова, остановка транспорта «Бульвар Есенина»,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«Березовая аллея»,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«Березовая аллея»,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«Ул. Катукова», движение в сторону 27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«Ул. Катукова», движение в сторону 27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60 лет СССР, остановка транспорта «Березовая аллея»,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6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60 лет СССР, остановка транспорта «Березовая аллея»,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«Октябрьский рынок», движение в сторону ул. Полиграфической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«Октябрьский рынок», движение в сторону ул. Полиграфической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60 лет СССР, остановка транспорта «Октябрьский рынок»,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35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60 лет СССР, остановка транспорта «Октябрьский рынок»,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60 лет СССР, остановка транспорта «21 микрорайон», движение в сторону 24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60 лет СССР, остановка транспорта «21 микрорайон»,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12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60 лет СССР, остановка транспорта «Пр. 60лет СССР»,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«Ул. Катукова», движение в сторону пр. 60 лет СССР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«Ул. Катукова», движение в сторону пр. 60 лет СССР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«Сиреневый проезд», движение в сторону ул. Водопьянова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«Сиреневый проезд», движение в сторону ул. Водопьянова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Победы, остановка транспорта «Памятник Чернобыльцам», направление к Площади Танкистов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Победы, остановка транспорта «Памятник Чернобыльцам», направление к Площади Танкистов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«Ул. Индустриальная», движение в сторону 50 лет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«Ул. Индустриальная», движение в сторону ул. 50 лет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«Лицей № 12», движение в сторону ул. 50 лет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«Лицей № 12» движение в сторону 50 лет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«Лицей № 12»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«Лицей № 12»,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33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«Электрические сети», движение в сторону ул. 50 лет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«Электрические сети», движение в сторону ул. 50 лет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«Электрические сети»,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«Электрические сети»,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«Ул. 50 лет НЛМК», движение в сторону ул. Неделина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«Ул. 50 лет НЛМК», движение в сторону ул. Механизаторов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«Ул. Воровского», движение в сторону ул. Неделина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«Набережная», движение в сторону ул. Механизаторов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«Набережная», движение в сторону ул. Неделина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jc w:val="both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jc w:val="both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jc w:val="both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jc w:val="both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«Ул. Теперика», движение в сторону поликлиники № 7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«Ул. Теперика», движение в сторону поликлиники № 7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«Ул. Теперика»,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«Ул. Теперика»,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Катукова, остановка трамвая «21 микрорайон», движение в сторону 19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Катукова, остановка трамвая «21 микрорайон», движение в сторону памятника Танкистам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Октябрьский мост, остановка транспорта «С. Сырское»,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Прокатная, остановка транспорта «Ул. М. Расковой» (диализный центр)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Прокатная, остановка транспорта «Ул. М. Расковой» (диализный центр)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Мира, остановка транспорта «Площадь Металлургов», движение в сторону Стан 2000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Мира, остановка транспорта «Площадь Металлургов», движение в сторону Стан 2000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Октябрьский мост, остановка транспорта «Мост», движение в сторону пос. ЛТЗ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Октябрьский мост, остановка транспорта «Мост»,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«Технопарк», движение в сторону ул. 9 Мая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«Технопарк», движение в сторону ул. 9 Мая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3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«Технопарк», движение в сторону ул. Краснозаводская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15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«Технопарк», движение в сторону ул. Краснозаводская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33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«Коксохим», движение в сторону ул. Краснозаводская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30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«Коксохим», движение в сторону ул. Краснозаводская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Переулок Бестужева, остановка транспорта «Заводоуправление ПАО «НЛМК», движение в сторону пл. Металлургов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Переулок Бестужева, остановка транспорта «Заводоуправление ПАО «НЛМК», движение в сторону пл. Металлургов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Мира, остановка транспорта «Медсанчасть НЛМК»,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Мира, остановка транспорта «Медсанчасть НЛМК»,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«АЗТП», движение в сторону ул. Краснозаводская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«АЗТП», движение в сторону ул. Краснозаводская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«АЗТП», движение в сторону ул. 9 Мая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«АЗТП», движение в сторону ул. 9 Мая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Октябрьский мост, остановка трамвая «Речная»,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Октябрьский мост, остановка транспорта «Речная», движение в сторону пос. ЛТЗ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33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«Шлакопереработка», движение в сторону ул. 9 мая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С. Желтые Пески, остановка транспорта «Березки», движение в сторону С. Желтые Пески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С. Желтые Пески, остановка транспорта «Ул. Советская», движение в сторону С. Желтые Пески (конечная)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С. Желтые Пески, остановка транспорта «Школа № 34», движение в сторону С. Желтые Пески (конечная)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С. Желтые Пески, остановка транспорта «С. Желтые Пески 1», движение в сторону С. Желтые Пески (конечная)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С. Желтые Пески, остановка транспорта «С. Желтые Пески» (конечная)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С. Сселки, остановка транспорта «Ул. Советская», движение в сторону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«Сады «Речное», движение в сторону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673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  <w:r w:rsidRPr="006A7FDA">
              <w:rPr>
                <w:sz w:val="20"/>
                <w:szCs w:val="20"/>
              </w:rPr>
              <w:t xml:space="preserve"> х 1,</w:t>
            </w:r>
            <w:r>
              <w:rPr>
                <w:sz w:val="20"/>
                <w:szCs w:val="20"/>
              </w:rPr>
              <w:t>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«Сады «Речное», движение в сторону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67336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,2</w:t>
            </w:r>
            <w:r w:rsidRPr="006A7FDA">
              <w:rPr>
                <w:sz w:val="20"/>
                <w:szCs w:val="20"/>
              </w:rPr>
              <w:t xml:space="preserve"> х 1,</w:t>
            </w:r>
            <w:r>
              <w:rPr>
                <w:sz w:val="20"/>
                <w:szCs w:val="20"/>
              </w:rPr>
              <w:t>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«Сады «Речное», движение в сторону с. Ситовка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«Чаплыгинское шоссе» (с. Ситовка), конечная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«Чаплыгинское шоссе» (с. Ситовка), движение в сторону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«Чаплыгинское шоссе» (с. Ситовка), движение в сторону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С. Сселки, остановка транспорта «Школа (№ 35)», движение в сторону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«Насосная», движение в сторону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«Авторемзавод», движение в сторону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«Мост», движение в сторону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«Мост», движение в сторону с. Ситовка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«Ул. Сурикова», движение в сторону Цемзавода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«Ул. Сурикова», движение в сторону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«14 стройучасток», движение в сторону Цемзавода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«14 стройучасток», движение в сторону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«Сады», движение в сторону Цемзавода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«Сады», движение в сторону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Ушинского, остановка транспорта «Стадион Сокол», конечная, отправление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«Школа № 41», движение с сторону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«Школа № 41», движение с сторону Чаплыгинского шоссе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«Орловское шоссе», движение с сторону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«Орловское шоссе», движение в сторону Чаплыгинского шоссе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 шахта, остановка транспорта «10 шахта», конечная, движение в сторону ул. Маршала Рыбалко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СНТ «Металлург-2», остановка транспорта «Ж/д переезд»,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СНТ «Металлург-2», остановка транспорта «Сады 2»,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 шахта, остановка транспорта «Молодежная»,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Лебедянское шоссе, остановка транспорта «Хладокомбинат», движение из города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Лебедянское шоссе, остановка транспорта «Хладокомбинат», движение из города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Лебедянское шоссе, остановка транспорта «Хладокомбинат», движение в город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Лебедянское шоссе, остановка транспорта «Хладокомбинат», движение в город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Лебедянское шоссе, остановка транспорта «Склад-магазин»,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Опытная, остановка транспорта «Станция защиты растений»,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Опытная, остановка транспорта «Станция защиты растений»,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21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Боевой проезд, остановка транспорта «Администрация Липецкого района», движение в сторону ул. Пришвина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14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Боевой проезд, остановка транспорта «Администрация Липецкого района», движение в сторону ул. Пришвина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33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Боевой проезд, остановка транспорта «Администрация Липецкого района», движение в сторону Лебедянского шоссе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30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Боевой проезд, остановка транспорта «Администрация Липецкого района», движение в сторону Лебедянского шоссе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Опытная, остановка транспорта «Станция защиты растений», движение в сторону ул. Пришвина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Опытная, остановка транспорта «Станция защиты растений», движение в сторону ул. Пришвина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1,0 х 1,5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Железнякова, остановка транспорта «Тепличное хозяйство»,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Полевая, остановка транспорта «Ул. Пугачева»,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Пришвина, остановка транспорта «Ул. Пришвина», отправление,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Карла Либкнехта, остановка транспорта «40 лет Октября», движение в сторону ул.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«Ул. Энтузиастов», движение в сторону Цемзавода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«Магазин», движение в сторону Цемзавода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«Магазин», движение в сторону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«Автостанция «Сокол»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35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Универсальный проезд, остановка транспорта «Каменная будка», движение в сторону кольца 9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5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Лебедянское шоссе, остановка транспорта «Липецкое станкостроительное предприятие», движение из города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Гайдара, остановка транспорта «Отделение профосмотра», движение в сторону ул. Шкатова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Универсальный проезд, остановка транспорта «Сады № 2», движение в сторону кольца 9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Универсальный проезд, остановка транспорта «Сады им. Мичурина», движение в сторону кольца 9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Северный проезд, остановка транспорта «Автобаза № 3», движение в сторону кольца 9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Универсальный проезд, остановка транспорта «Сады № 1», движение в сторону кольца 9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Универсальный проезд, остановка транспорта «Ядохимикаты», движение в сторону кольца 9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Северный проезд, остановка транспорта «Переезд», движение в сторону Венеры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«Микрорайон Университетский», конечная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«Микрорайон Университетский», конечная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«Микрорайон Университетский», начало движения автобуса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«Микрорайон Университетский», начало движения автобуса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«Политехническая», движение в сторону ул. Белянского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«Политехническая», движение в сторону ул. Белянского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«Славянова», движение в сторону ул. Белянского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«Славянова», движение в сторону ул. Белянского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«Ул. Белянского»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«Ул. Белянского»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Белянского, остановка транспорта «Ул. Белянского», движение в сторону конечной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Белянского, остановка транспорта «Ул. Белянского», движение в сторону конечной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Политехническая, остановка транспорта «Улица Политехническая», движение в сторону ул. Московской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3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Политехническая, остановка транспорта «Улица Политехническая», движение в сторону ул. Московской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14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Политехническая, остановка транспорта «Ул. Славянова», движение в сторону ул. Московской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11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Политехническая, остановка транспорта «Ул. Славянова», движение в сторону ул. Московской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11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«Завод Центролит», движение в сторону с. Косыревка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11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«Завод «Центролит»,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11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Елецкое шоссе, остановка транспорта «Гаражи», движение в Липецк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 1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 1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 2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 2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 3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 3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 4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 4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«ЛГТУ», движение в сторону ул. Белянского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Остановка транспорта «ЛГТУ», движение в сторону ул. Белянского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«ЛГТУ», движение в сторону ул. Московской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«ЛГТУ», движение в сторону ул. Московской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«ЛОЭЗ», движение в сторону с. Косыревка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«ЛОЭЗ»,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«Щебеночный завод»,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«Юношеская», движение в сторону с. Косыревка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«Юношеская»,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«Межколхозстрой», движение в сторону с. Косыревка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«Межколхозстрой»,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«Спецфундаментстрой»,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Ангарская, остановка транспорта «Почта», движение в сторону пос. Сырский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Ангарская, остановка транспорта «Почта»,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Ангарская, остановка транспорта «Поселок Сырский»,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Шуминского», направление к ул. Эдуарда Белана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Шуминского», направление к ул. Эдуарда Белана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Белана», направление к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Белана», направление к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«28 микрорайон»,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«28 микрорайон»,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«28 микрорайон», движение в сторону ул. Белана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«28 микрорайон», движение в сторону ул. Белана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Белана»,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«27 микрорайон», конечная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«27 микрорайон», конечная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«Ул. Бунина», движение в сторону ул. Белана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«Ул. Бунина», движение в сторону ул. Белана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«Ул. Бунина»,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«Ул. Бунина»,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Зои Космодемьянской, остановка транспорта «ТЦ Квартал», движение в сторону г. Грязи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Зои Космодемьянской, остановка транспорта «ТЦ Квартал», движение в сторону г. Грязи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«Ул. З. Космодемьянской»,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9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«Ул. З. Космодемьянской»,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«Ул. Боровая»,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«Ул. Боровая»,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«Сосновый бор»,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«Сосновый бор»,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Кирпичная, остановка транспорта «Железнодорожный переезд»,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Ударников, остановка транспорта «Сырский рудник»,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12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Минская, остановка транспорта «Ледовый комплекс», движение в сторону ул. Ангарская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Минская, остановка транспорта «Ледовый комплекс»,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Минская, остановка транспорта «Переезд», движение в Липецк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Минская, остановка транспорта «Переезд», движение в сторону ул. Ангарская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Ангарская, остановка транспорта «ЛЗСК», движение в сторону ул. Ангарская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Ударников, остановка транспорта «Школа № 23»,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Ударников, остановка транспорта «Школа № 23», движение в сторону с. Косыревка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35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«Сельскохозяйственный рынок», движение в сторону ул. Минская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33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«Сельскохозяйственный рынок», движение в сторону ул. Минская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Минская»,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Минская»,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Свиридова»,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Свиридова»,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«Ул. Мистюкова», движение в сторону ул. Кривенкова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«Ул. Мистюкова», движение в сторону ул. Кривенкова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«Ул. Шерстобитова», движение в сторону ул. Кривенкова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«Ул. Шерстобитова», движение в сторону ул. Кривенкова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«Микрорайон Европейский», движение в сторону ул. Шерстобитова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«Микрорайон Европейский», движение в сторону ул. Шерстобитова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«Микрорайон Европейский – 2», движение в сторону ул. Стаханова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6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«Микрорайон Европейский – 2», движение в сторону ул. Стаханова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6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«Общественный центр», движение в сторону ул. Шерстобитова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«Общественный центр», движение в сторону ул. Шерстобитова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30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Минская, остановка транспорта «Фабрика «Липецкие узоры»,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Минская, остановка транспорта «Фабрика «Липецкие узоры», движение в сторону пос. Сырский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«27 микрорайон»,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«27 микрорайон»,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«29 микрорайон», движение в сторону ул. Белана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«29 микрорайон», движение в сторону ул. Белана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«Дом творчества»,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14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«Дом творчества»,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«30 микрорайон», движение в сторону ул. Меркулова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«30 микрорайон», движение в сторону ул. Меркулова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«30 микрорайон», движение в сторону ул. Стаханова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«30 микрорайон», движение в сторону ул. Стаханова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«Ул. Коцаря», движение в сторону ул. Меркулова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«Ул. Коцаря», движение в сторону ул. Меркулова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«Ул. Коцаря», движение в сторону ул. Стаханова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«Ул. Коцаря», движение в сторону ул. Стаханова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«7 поликлиника»,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«7 поликлиника»,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Ферросплавная, остановка транспорта «Переулок Бестужева», движение в сторону Стан 2000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Ферросплавная, остановка транспорта «Автобаза – 2», движение в сторону Стан 2000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Ферросплавная, остановка транспорта «Новобетонная», движение в сторону Стан 2000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«Почтовое отделение № 23»,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«Почтовое отделение № 23»,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«Поворот на Силикатный завод»,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«Поворот на Силикатный завод»,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«Переезд»,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«Переезд»,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Минская, остановка транспорта «Ул. Минская», движение в сторону пос. Сырский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Минская, остановка транспорта «Ул. Минская»,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Ударников, остановка транспорта «ПОГА-1»,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«32 микрорайон», движение в сторону Воронежского шоссе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«32 микрорайон», движение в сторону Воронежского шоссе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«33 микрорайон»,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«33 микрорайон»,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Воронежское шоссе, остановка транспорта «Трасса А-133 ул. Ленина», движение из города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Воронежское шоссе, остановка транспорта «Трасса А-133 ул. Ленина», движение в город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Воронежское шоссе, остановка транспорта «Трасса А-133 Сырская школа», движение в город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Воронежское шоссе, остановка транспорта «Трасса А-133 Сырская школа», движение из города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Ферросплавная, остановка транспорта «Виадук», движение в сторону пл. Металлургов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Грязинское шоссе, остановка транспорта «Переделицы»,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Грязинское шоссе, остановка транспорта «Аглофабрика»,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Грязинское шоссе, остановка транспорта «Аглофабрика»,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Грязинское шоссе, остановка транспорта «Аглофабрика»,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Грязинское шоссе, остановка транспорта «Аглофабрика»,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Подгоренская, остановка транспорта «Поворот (телецентр)»,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Грязинское шоссе, остановка транспорта «Пионерские лагеря»,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Подгоренская, остановка транспорта «Сады ЛКСМ», движение в сторону пос. Телецентр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Ибаррури, остановка транспорта «Ул. Ибаррури», движение в сторону пл. Клименкова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Краснознаменная, остановка транспорта «Ул. Юбилейная», движение в сторону ул. Заречной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Жуковского, остановка транспорта «Мини-рынок», движение в сторону пл. Клименкова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Краснозаводская, остановка транспорта «ЛТЗ», движение в сторону пам. Танкистам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Ильича, остановка транспорта «Кинотеатр Маяк», движение в сторону 3 участка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Ильича, остановка транспорта «Кинотеатр Маяк», движение в сторону ул. 3 сентября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3 сентября, остановка транспорта «Ул. Чехова», конечная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Волгоградская, остановка транспорта «Известковое отделение», движение в сторону пл. Клименкова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Волгоградская, остановка транспорта «Волгоградская», движение в сторону пл. Клименкова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Локомотивная, остановка транспорта «Бригадная», движение в сторону пос. Дачный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Локомотивная, остановка транспорта «Бригадная»,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Ладыгина, остановка транспорта «Депо»,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Ильича, остановка транспорта «25 школа», движение в сторону ул. 3 сентября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Ильича, остановка транспорта «Стадион «Пламя», движение в сторону ул. 3 сентября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5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Писарева, остановка транспорта «Поселковый Совет», движение в сторону пос. Дачный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5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Писарева, остановка транспорта «Школа № 37»,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Энергостроителей, остановка транспорта «Ул. Надежды», движение в сторону пл. Мира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6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Энергостроителей, остановка транспорта «ДК «Матыра»,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Моршанская, остановка транспорта «Пос. Матырский» конечная, отправление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6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Полетаева, остановка транспорта «Пос. Заречье», конечная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Писарева, остановка транспорта «Писарева», движение в сторону пос. Дачный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Варшавская, остановка транспорта «Коттеджи», движение в сторону пос. Дачный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68/1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СНТ «Венера», остановка транспорта «Сады Венера», движение к конечной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68/1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СНТ «Венера», остановка транспорта «Яблоневая улица», движение к конечной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92/1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«Комплекс ТБО», движение в сторону с. Косыревка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  <w:tr w:rsidR="00162425" w:rsidRPr="006A7FDA">
        <w:trPr>
          <w:gridBefore w:val="1"/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92/1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713CDA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«Комплекс ТБО»,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Рекламная конструкция на остановочном павильоне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713CDA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1,2 х 1,8</w:t>
            </w:r>
          </w:p>
        </w:tc>
      </w:tr>
    </w:tbl>
    <w:p w:rsidR="00162425" w:rsidRPr="00B31AD4" w:rsidRDefault="00162425" w:rsidP="00456F7A">
      <w:pPr>
        <w:tabs>
          <w:tab w:val="left" w:pos="709"/>
        </w:tabs>
        <w:suppressAutoHyphens/>
        <w:jc w:val="both"/>
        <w:rPr>
          <w:b/>
          <w:bCs/>
          <w:color w:val="auto"/>
        </w:rPr>
      </w:pPr>
    </w:p>
    <w:p w:rsidR="00162425" w:rsidRPr="00B31AD4" w:rsidRDefault="00162425" w:rsidP="003D2A2F">
      <w:pPr>
        <w:suppressAutoHyphens/>
        <w:ind w:firstLine="708"/>
        <w:jc w:val="both"/>
        <w:rPr>
          <w:b/>
          <w:bCs/>
          <w:color w:val="auto"/>
        </w:rPr>
      </w:pPr>
      <w:r w:rsidRPr="00B31AD4">
        <w:rPr>
          <w:b/>
          <w:bCs/>
          <w:color w:val="auto"/>
        </w:rPr>
        <w:t>3. Требования к рекламным конструкциям, указанным в лоте.</w:t>
      </w:r>
    </w:p>
    <w:p w:rsidR="00162425" w:rsidRPr="00F2230B" w:rsidRDefault="00162425" w:rsidP="003D2A2F">
      <w:pPr>
        <w:suppressAutoHyphens/>
        <w:jc w:val="both"/>
        <w:rPr>
          <w:color w:val="auto"/>
        </w:rPr>
      </w:pPr>
      <w:r w:rsidRPr="00091061">
        <w:rPr>
          <w:color w:val="FF0000"/>
        </w:rPr>
        <w:t xml:space="preserve">          </w:t>
      </w:r>
      <w:r w:rsidRPr="00F2230B">
        <w:rPr>
          <w:color w:val="auto"/>
        </w:rPr>
        <w:t xml:space="preserve">Рекламная конструкция на остановочном павильоне - конструкция, состоящая из металлического каркаса с декоративным обрамлением и лицевыми поверхностями из светопроницаемого материала. Может быть оборудована системой автоматической смены изображения. </w:t>
      </w:r>
    </w:p>
    <w:p w:rsidR="00162425" w:rsidRPr="00F2230B" w:rsidRDefault="00162425" w:rsidP="003D2A2F">
      <w:pPr>
        <w:suppressAutoHyphens/>
        <w:jc w:val="both"/>
        <w:rPr>
          <w:color w:val="auto"/>
        </w:rPr>
      </w:pPr>
      <w:r w:rsidRPr="00F2230B">
        <w:rPr>
          <w:color w:val="auto"/>
        </w:rPr>
        <w:t xml:space="preserve">           Размер информационного поля должен быть не более 1,2 х 1,8 м.</w:t>
      </w:r>
    </w:p>
    <w:p w:rsidR="00162425" w:rsidRPr="00F2230B" w:rsidRDefault="00162425" w:rsidP="006D0960">
      <w:pPr>
        <w:suppressAutoHyphens/>
        <w:jc w:val="both"/>
        <w:rPr>
          <w:color w:val="auto"/>
        </w:rPr>
      </w:pPr>
      <w:r w:rsidRPr="00F2230B">
        <w:rPr>
          <w:color w:val="auto"/>
        </w:rPr>
        <w:t xml:space="preserve">           Для смены рекламного изображения и обслуживания короб оборудован дверьми, открывающимися на петлях. Для герметизации конструкции по периметру дверей и передних стекол устанавливается резиновое уплотнение.                      </w:t>
      </w:r>
    </w:p>
    <w:p w:rsidR="00162425" w:rsidRPr="00F2230B" w:rsidRDefault="00162425" w:rsidP="003D2A2F">
      <w:pPr>
        <w:suppressAutoHyphens/>
        <w:jc w:val="both"/>
        <w:rPr>
          <w:color w:val="auto"/>
        </w:rPr>
      </w:pPr>
      <w:r w:rsidRPr="00F2230B">
        <w:rPr>
          <w:color w:val="auto"/>
        </w:rPr>
        <w:t xml:space="preserve">          Изображение рекламной конструкции на остановочном павильоне представлено в приложении № 1.</w:t>
      </w:r>
    </w:p>
    <w:p w:rsidR="00162425" w:rsidRPr="00F2230B" w:rsidRDefault="00162425" w:rsidP="00D243A3">
      <w:pPr>
        <w:suppressAutoHyphens/>
        <w:jc w:val="both"/>
        <w:rPr>
          <w:color w:val="auto"/>
        </w:rPr>
      </w:pPr>
      <w:r w:rsidRPr="00F2230B">
        <w:rPr>
          <w:color w:val="auto"/>
        </w:rPr>
        <w:t xml:space="preserve">        </w:t>
      </w:r>
    </w:p>
    <w:p w:rsidR="00162425" w:rsidRDefault="00162425" w:rsidP="003D2A2F">
      <w:pPr>
        <w:suppressAutoHyphens/>
        <w:ind w:firstLine="708"/>
        <w:jc w:val="both"/>
        <w:rPr>
          <w:color w:val="auto"/>
        </w:rPr>
      </w:pPr>
      <w:r>
        <w:rPr>
          <w:b/>
          <w:bCs/>
        </w:rPr>
        <w:t>4</w:t>
      </w:r>
      <w:r w:rsidRPr="00506C21">
        <w:rPr>
          <w:b/>
          <w:bCs/>
        </w:rPr>
        <w:t xml:space="preserve">. Начальная (минимальная) цена </w:t>
      </w:r>
      <w:r w:rsidRPr="00952B17">
        <w:rPr>
          <w:b/>
          <w:bCs/>
        </w:rPr>
        <w:t>лота</w:t>
      </w:r>
      <w:r w:rsidRPr="00506C21">
        <w:t xml:space="preserve"> –</w:t>
      </w:r>
      <w:r w:rsidRPr="007961D5">
        <w:t xml:space="preserve"> </w:t>
      </w:r>
      <w:bookmarkStart w:id="0" w:name="OLE_LINK9"/>
      <w:bookmarkStart w:id="1" w:name="OLE_LINK10"/>
      <w:r w:rsidRPr="00506C21">
        <w:t>суммарный размер ежегодной платы, подлежащ</w:t>
      </w:r>
      <w:r>
        <w:t>и</w:t>
      </w:r>
      <w:r w:rsidRPr="00506C21">
        <w:t xml:space="preserve">й </w:t>
      </w:r>
      <w:r>
        <w:rPr>
          <w:color w:val="auto"/>
        </w:rPr>
        <w:t>уплате по договору</w:t>
      </w:r>
      <w:r w:rsidRPr="00F2230B">
        <w:rPr>
          <w:color w:val="auto"/>
        </w:rPr>
        <w:t xml:space="preserve"> на установку и эксплуатацию рекламных конструкций, указанных в лоте. </w:t>
      </w:r>
    </w:p>
    <w:p w:rsidR="00162425" w:rsidRDefault="00162425" w:rsidP="003D2A2F">
      <w:pPr>
        <w:suppressAutoHyphens/>
        <w:ind w:firstLine="708"/>
        <w:jc w:val="both"/>
        <w:rPr>
          <w:color w:val="auto"/>
        </w:rPr>
      </w:pPr>
    </w:p>
    <w:p w:rsidR="00162425" w:rsidRPr="00F2230B" w:rsidRDefault="00162425" w:rsidP="00794085">
      <w:pPr>
        <w:pStyle w:val="BodyTextIndent"/>
        <w:suppressAutoHyphens/>
        <w:spacing w:after="0"/>
        <w:ind w:left="0" w:firstLine="708"/>
        <w:jc w:val="both"/>
        <w:rPr>
          <w:sz w:val="28"/>
          <w:szCs w:val="28"/>
        </w:rPr>
      </w:pPr>
      <w:r w:rsidRPr="00F2230B">
        <w:rPr>
          <w:sz w:val="28"/>
          <w:szCs w:val="28"/>
        </w:rPr>
        <w:t>В соответствии с п.3 ст.6 Положения «О наружной рекламе и информации в городе Липецке», утвержденного решением Липецкого городского Совета депутатов от 29.04.2014 № 843, начальная (минимальная) цена лота в виде суммарного размера ежегодной платы, подлежащего уплате по договорам на установку и эксплуатацию рекламных конструкций, указанных в лоте, устанавливается на основании отчета независимого эксперта, подготовленного в соответствии с законодательством Российской Федерации об оценочной деятельности.</w:t>
      </w:r>
    </w:p>
    <w:p w:rsidR="00162425" w:rsidRPr="00F2230B" w:rsidRDefault="00162425" w:rsidP="00794085">
      <w:pPr>
        <w:pStyle w:val="BodyTextIndent"/>
        <w:suppressAutoHyphens/>
        <w:spacing w:after="0"/>
        <w:ind w:left="0" w:firstLine="708"/>
        <w:jc w:val="both"/>
        <w:rPr>
          <w:sz w:val="28"/>
          <w:szCs w:val="28"/>
        </w:rPr>
      </w:pPr>
    </w:p>
    <w:p w:rsidR="00162425" w:rsidRPr="00C60591" w:rsidRDefault="00162425" w:rsidP="00C60591">
      <w:pPr>
        <w:pStyle w:val="BodyTextIndent"/>
        <w:suppressAutoHyphens/>
        <w:spacing w:after="0"/>
        <w:ind w:left="0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4.1. </w:t>
      </w:r>
      <w:r w:rsidRPr="00B75EE0">
        <w:rPr>
          <w:b/>
          <w:bCs/>
          <w:sz w:val="28"/>
          <w:szCs w:val="28"/>
        </w:rPr>
        <w:t>Начальная (минимальная) цена лот</w:t>
      </w:r>
      <w:r>
        <w:rPr>
          <w:b/>
          <w:bCs/>
          <w:sz w:val="28"/>
          <w:szCs w:val="28"/>
        </w:rPr>
        <w:t>а</w:t>
      </w:r>
      <w:r w:rsidRPr="00B75EE0">
        <w:rPr>
          <w:b/>
          <w:bCs/>
          <w:sz w:val="28"/>
          <w:szCs w:val="28"/>
        </w:rPr>
        <w:t xml:space="preserve"> №</w:t>
      </w:r>
      <w:r>
        <w:rPr>
          <w:b/>
          <w:bCs/>
          <w:sz w:val="28"/>
          <w:szCs w:val="28"/>
        </w:rPr>
        <w:t xml:space="preserve"> 1 </w:t>
      </w:r>
      <w:r w:rsidRPr="00506C21">
        <w:rPr>
          <w:sz w:val="28"/>
          <w:szCs w:val="28"/>
        </w:rPr>
        <w:t xml:space="preserve">– </w:t>
      </w:r>
      <w:r>
        <w:rPr>
          <w:sz w:val="28"/>
          <w:szCs w:val="28"/>
        </w:rPr>
        <w:t>1 487 988</w:t>
      </w:r>
      <w:r w:rsidRPr="005F72CA">
        <w:rPr>
          <w:sz w:val="28"/>
          <w:szCs w:val="28"/>
        </w:rPr>
        <w:t xml:space="preserve"> руб. </w:t>
      </w:r>
      <w:r>
        <w:rPr>
          <w:sz w:val="28"/>
          <w:szCs w:val="28"/>
        </w:rPr>
        <w:t>00</w:t>
      </w:r>
      <w:r w:rsidRPr="005F72CA">
        <w:rPr>
          <w:sz w:val="28"/>
          <w:szCs w:val="28"/>
        </w:rPr>
        <w:t xml:space="preserve"> коп. (</w:t>
      </w:r>
      <w:r>
        <w:rPr>
          <w:sz w:val="28"/>
          <w:szCs w:val="28"/>
        </w:rPr>
        <w:t xml:space="preserve">один миллион четыреста восемьдесят семь тысяч девятьсот восемьдесят восемь </w:t>
      </w:r>
      <w:r w:rsidRPr="005F72CA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5F72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 </w:t>
      </w:r>
      <w:r w:rsidRPr="005F72CA">
        <w:rPr>
          <w:sz w:val="28"/>
          <w:szCs w:val="28"/>
        </w:rPr>
        <w:t xml:space="preserve">копеек), в том числе НДС – </w:t>
      </w:r>
      <w:r>
        <w:rPr>
          <w:sz w:val="28"/>
          <w:szCs w:val="28"/>
        </w:rPr>
        <w:t xml:space="preserve"> 247 998 </w:t>
      </w:r>
      <w:r w:rsidRPr="005F72CA">
        <w:rPr>
          <w:sz w:val="28"/>
          <w:szCs w:val="28"/>
        </w:rPr>
        <w:t xml:space="preserve">руб. </w:t>
      </w:r>
      <w:r>
        <w:rPr>
          <w:sz w:val="28"/>
          <w:szCs w:val="28"/>
        </w:rPr>
        <w:t>00</w:t>
      </w:r>
      <w:r w:rsidRPr="005F72CA">
        <w:rPr>
          <w:sz w:val="28"/>
          <w:szCs w:val="28"/>
        </w:rPr>
        <w:t xml:space="preserve"> коп. (</w:t>
      </w:r>
      <w:r>
        <w:rPr>
          <w:sz w:val="28"/>
          <w:szCs w:val="28"/>
        </w:rPr>
        <w:t xml:space="preserve">двести сорок семь тысяч девятьсот девяносто восемь </w:t>
      </w:r>
      <w:r w:rsidRPr="005F72CA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5F72CA">
        <w:rPr>
          <w:sz w:val="28"/>
          <w:szCs w:val="28"/>
        </w:rPr>
        <w:t xml:space="preserve"> </w:t>
      </w:r>
      <w:r>
        <w:rPr>
          <w:sz w:val="28"/>
          <w:szCs w:val="28"/>
        </w:rPr>
        <w:t>00</w:t>
      </w:r>
      <w:r w:rsidRPr="005F72CA">
        <w:rPr>
          <w:sz w:val="28"/>
          <w:szCs w:val="28"/>
        </w:rPr>
        <w:t xml:space="preserve"> копеек).</w:t>
      </w:r>
    </w:p>
    <w:tbl>
      <w:tblPr>
        <w:tblpPr w:leftFromText="180" w:rightFromText="180" w:vertAnchor="text" w:horzAnchor="margin" w:tblpY="43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6"/>
        <w:gridCol w:w="952"/>
        <w:gridCol w:w="949"/>
        <w:gridCol w:w="933"/>
        <w:gridCol w:w="3193"/>
        <w:gridCol w:w="567"/>
        <w:gridCol w:w="1984"/>
        <w:gridCol w:w="1134"/>
      </w:tblGrid>
      <w:tr w:rsidR="00162425" w:rsidRPr="006A7FDA">
        <w:trPr>
          <w:trHeight w:val="765"/>
        </w:trPr>
        <w:tc>
          <w:tcPr>
            <w:tcW w:w="636" w:type="dxa"/>
            <w:vAlign w:val="center"/>
          </w:tcPr>
          <w:bookmarkEnd w:id="0"/>
          <w:bookmarkEnd w:id="1"/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№ п/п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№ зоны Схемы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№ листа в Схеме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№ точки на карте Схемы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Место размещения РК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№ РК</w:t>
            </w:r>
          </w:p>
        </w:tc>
        <w:tc>
          <w:tcPr>
            <w:tcW w:w="1984" w:type="dxa"/>
            <w:vAlign w:val="center"/>
          </w:tcPr>
          <w:p w:rsidR="00162425" w:rsidRPr="00C871D0" w:rsidRDefault="00162425" w:rsidP="00AF5ECB">
            <w:pPr>
              <w:suppressAutoHyphens/>
              <w:jc w:val="center"/>
              <w:rPr>
                <w:sz w:val="20"/>
                <w:szCs w:val="20"/>
              </w:rPr>
            </w:pPr>
            <w:r w:rsidRPr="00C871D0">
              <w:rPr>
                <w:sz w:val="20"/>
                <w:szCs w:val="20"/>
              </w:rPr>
              <w:t>Размер ежегодной платы,</w:t>
            </w:r>
          </w:p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C871D0">
              <w:rPr>
                <w:sz w:val="20"/>
                <w:szCs w:val="20"/>
              </w:rPr>
              <w:t>в том числе НДС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 НДС</w:t>
            </w:r>
          </w:p>
        </w:tc>
      </w:tr>
      <w:tr w:rsidR="00162425" w:rsidRPr="006A7FDA">
        <w:trPr>
          <w:trHeight w:val="788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Плеханова, остановка транспорта «Пл. Плеханова», направление к пл. Театральной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843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Плеханова, остановка транспорта «Пл. Плеханова», направление к пл. Театральной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84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Зегеля, остановка транспорта «Ул. Зегеля», направление к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39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Зегеля, остановка транспорта «Ул. Зегеля», направление к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694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Зегеля, остановка транспорта «Ул. Зегеля», направление к пл. Театральная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46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Зегеля, остановка транспорта «Ул. Зегеля», направление к пл. Театральная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75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Зегеля, остановка транспорта «Пл. Героев», направление к пл. Театральной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97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Зегеля, остановка транспорта «Пл. Героев», направление к пл. Театральной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38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«Пл. Героев», направление к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36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«Пл. Героев», направление к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34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«Ул. Шкатова», движение в сторону ЛГПУ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46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«Ул. Шкатова», движение в сторону ЛГПУ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44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Ленина, остановка транспорта «Ул. Пролетарская», направление к пл.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43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Ленина, остановка транспорта «Ул. Пролетарская», направление к пл.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4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Ленина, остановка транспорта «Ул. Ленина», направление к пл.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839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Ленина, остановка транспорта «Ул. Ленина», направление к пл.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85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Плеханова, остановка транспорта «Ул. Пролетарская», направление к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3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Плеханова, остановка транспорта «Ул. Пролетарская», направление к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Ленина, остановка транспорта «Санаторий «Восход», движение в сторону к площади Ленина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Ленина, остановка транспорта «Санаторий «Восход», движение в сторону к площади Ленина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763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Советская, остановка транспорта «Ул. Горького», направление к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44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Советская, остановка транспорта «Ул. Горького», направление к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Фрунзе, остановка транспорта «Ул. Фрунзе», направление к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97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Фрунзе, остановка транспорта «Ул. Фрунзе», направление к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38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Карла Маркса, остановка транспорта «Нижний парк», направление к пл. Мира  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836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Карла Маркса, остановка транспорта «Нижний парк», направление к пл. Мира  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834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Революции, остановка транспорта «Пл. Революции», направление к ул. Карла Маркса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46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Революции, остановка транспорта «Пл. Революции», направление к ул. Карла Маркса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44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Театральная, остановка транспорта «Пл. Театральная», направление к площади Петра Великого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759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Театральная, остановка транспорта «Пл. Театральная», направление к площади Петра Великого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28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Театральная, остановка транспорта «Пл. Театральная», движение в сторону пл. Плеханова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Театральная, остановка транспорта «Пл. Театральная», движение в сторону пл. Плеханова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Театральная, остановка транспорта «Пл. Театральная», движение в сторону пл. Плеханова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Театральная, остановка транспорта «Пл. Театральная», движение в сторону пл. Плеханова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Советская, остановка транспорта «Стадион «Металлург», движение в сторону пл.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Советская, остановка транспорта «Стадион «Металлург», движение в сторону пл.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Советская, остановка транспорта «Стадион «Металлург», движение в сторону пл.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Советская, остановка транспорта «Стадион «Металлург», движение в сторону пл.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97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Карла Маркса, остановка «Дворец правосудия», направление к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854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Карла Маркса, остановка «Дворец правосудия», направление к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Карла Маркса остановка «Пл. Петра Великого», направление к пл.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78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Карла Маркса остановка «Пл. Петра Великого», направление к пл.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М.И. Неделина, остановка транспорта «Магазин Никольский», направление к пл.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М.И. Неделина, остановка транспорта «Магазин Никольский», направление к пл.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М.И. Неделина, остановка транспорта «Петровский рынок», направление к пл.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М.И. Неделина, остановка транспорта «Петровский рынок», направление к пл.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978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«Завод «Свободный сокол»,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978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«Завод «Свободный сокол»,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«Завод «Свободный сокол», движение в сторону Сокола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«Завод «Свободный сокол», движение в сторону Сокола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Карла Либкнехта, остановка транспорта «40 лет Октября», движение в сторону Цемзавода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854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«Кольцо трубного завода», движения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838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«Кольцо трубного завода», движения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85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«Кольцо трубного завода», движение в сторону ул. Титова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«Кольцо трубного завода», движение в сторону ул. Титова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«Дом Торговли»,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«Дом Торговли»,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06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Циолковского, остановка транспорта «Кольцо трубного завода», направление к ул. Московской 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978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Циолковского, остановка транспорта «Кольцо трубного завода», направление к ул. Московской 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992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Циолковского, остановка транспорта «Кольцо трубного завода», направление к ул. Терешковой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978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Циолковского, остановка транспорта «Кольцо трубного завода», направление к ул. Терешковой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«Ул. Титова»,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«Ул. Титова»,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«Переулок Попова», движение в сторону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«Переулок Попова», движение в сторону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«Переулок Попова»,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«Переулок Попова»,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«Школа № 24»,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«Школа № 24»,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«Школа № 24», движение в сторону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«Школа № 24», движение в сторону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«Школа № 8»,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«Школа № 8»,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«Школа № 8», движение в сторону Сокола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772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«Школа № 8», движение в сторону Сокола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«Хлебозавод»,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«Хлебозавод»,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«Хлебозавод», движение в сторону Сокола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«Хлебозавод», движение в сторону Сокола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«Горгаз»,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«Горгаз»,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«Горгаз», движение в сторону Сокола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Студеновская, остановка транспорта «Горгаз», движение в сторону Сокола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«Ул. Московская»,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«Ул. Московская»,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«Швейная фирма»,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«Швейная фирма»,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«9 микрорайон»,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«9 микрорайон»,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Космонавтов, остановка транспорта «Ул. Терешковой», движение в сторону пл. Авиаторов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Космонавтов, остановка транспорта «Ул. Терешковой», движение в сторону пл. Авиаторов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39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Валентины Терешковой, остановка транспорта «Ул. Терешковой», движение в сторону железнодорожного вокзала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6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Валентины Терешковой, остановка транспорта «Ул. Терешковой», движение в сторону железнодорожного вокзала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Космонавтов, остановка транспорта «Магазин Прогресс», движение к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Космонавтов, остановка транспорта «Магазин Прогресс», движение к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828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Космонавтов, остановка транспорта «Областной центр культуры», движение к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982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Космонавтов, остановка транспорта «Областной центр культуры», движение к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982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Циолковского, остановка транспорта «Художественная школа», движение в сторону Лебедянского шоссе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Циолковского, остановка транспорта «Художественная школа», движение в сторону Лебедянского шоссе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Космонавтов, остановка транспорта «Дворец спорта Звездный», движение в сторону площади Авиаторов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Космонавтов, остановка транспорта «Дворец спорта Звездный», движение в сторону площади Авиаторов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«Ул. Гагарина», движение в сторону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«Ул. Гагарина», движение в сторону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«Ул. Шкатова», движение в сторону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Гагарина, остановка транспорта «Ул. Шкатова», движение в сторону пл. Героев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«Полиграфический комплекс»,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«Полиграфический комплекс»,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53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«Полиграфический комплекс», движение трамвая в сторону 24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53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«Полиграфический комплекс», движение трамвая в сторону 24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«Областная больница»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«Областная больница»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«Областная больница»,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«Областная больница», движение в сторону ул. Гагарина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Яна Берзина, остановка транспорта «Ул. Вермишева», движение к ул. Водопьянова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Яна Берзина, остановка транспорта «Ул. Вермишева», движение к ул. Водопьянова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Яна Берзина, остановка транспорта «Ул. Вермишева», направление к пл. Космонавтов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Яна Берзина, остановка транспорта «Ул. Вермишева», направление к пл. Космонавтов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Вермишева, остановка транспорта «10 микрорайон», направление к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Вермишева, остановка транспорта «10 микрорайон», направление к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Вермишева, остановка транспорта «10 микрорайон», направление к ул. Космонавтов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Вермишева, остановка транспорта «10 микрорайон», направление к ул. Космонавтов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Вермишева, остановка транспорта «10 микрорайон»,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Вермишева, остановка транспорта «10 микрорайон», движение в сторону ул. Московская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Вермишева, остановка транспорта «10 микрорайон», движение в сторону ул. Космонавтов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Вермишева, остановка транспорта «10 микрорайон», движение в сторону ул. Космонавтов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Великолепова, остановка транспорта «Кольцо 9 микрорайона», движение в сторону ул. Космонавтов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Великолепова, остановка транспорта «Кольцо 9 микрорайона», движение в сторону ул. Космонавтов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9-й микрорайон, остановка трамвая «Кольцо 9 микрорайона», движение в сторону 19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Площадь Победы, остановка транспорта «Площадь Победы»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Площадь Победы, остановка транспорта «Площадь Победы»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Победы, остановка транспорта «Площадь Победы»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Площадь Победы, остановка транспорта «Площадь Победы»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Терешковой, остановка транспорта «Центральный рынок», направление к железнодорожному вокзалу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Терешковой, остановка транспорта «Центральный рынок», направление к железнодорожному вокзалу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Неделина, остановка транспорта «Памятник Пушкину», направление к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Неделина, остановка транспорта «Памятник Пушкину», направление к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Советская, остановка транспорта «Ул. Горького», движение в сторону пл.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Советская, остановка транспорта «Ул. Горького», движение в сторону пл.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«Центральный рынок»,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«Центральный рынок»,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«Центральный рынок»,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«Центральный рынок»,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трамвая «Центральный рынок», движение в сторону ул. Циолковского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трамвая «Центральный рынок», движение в сторону ул. Циолковского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«Технический университет»,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Московская, остановка транспорта «Технический университет»,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«24 микрорайон», у входа в Парк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«24 микрорайон», у входа в Парк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«24 микрорайон», движение в сторону ул. Полиграфической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«24 микрорайон», движение в сторону ул. Полиграфической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«Бульвар Шубина»,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«Бульвар Шубина»,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5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Полиграфическая, остановка транспорта «Парк Победы», движение в сторону 24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Полиграфическая, остановка транспорта «Парк Победы», движение в сторону 24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Полиграфическая, остановка транспорта «Ул. Полиграфическая», движение в сторону 24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636,00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Проспект Победы, остановка транспорта «Юных натуралистов», движение в сторону Памятника Танкистам.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2844,00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Проспект Победы, остановка транспорта «Юных натуралистов», движение в сторону Памятника Танкистам.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2844,00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М.И. Неделина, остановка транспорта «Петровский рынок», движение в сторону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М.И. Неделина, остановка транспорта «Петровский рынок», движение в сторону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«Металлургический колледж», движение в сторону ул. Неделина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3492,00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582,00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«Металлургический колледж», движение в сторону ул. Неделина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3492,00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582,00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«Металлургический колледж», движение в сторону ул. Механизаторов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3492,00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582,00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«Металлургический колледж», движение в сторону ул. Механизаторов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3492,00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582,00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Неделина, остановка транспорта «ГИБДД», движение в сторону Петровского моста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Неделина, остановка транспорта «ГИБДД», движение в сторону Петровского моста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4056,00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676,00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Шуминского»,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Шуминского»,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«Хлебозавод № 5»,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2676,00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446,00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«Хлебозавод № 5»,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2676,00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446,00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«Бульвар Шубина», движение в сторону ул. 60 лет СССР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«Бульвар Шубина», движение в сторону ул. 60 лет СССР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Ул. Стаханова, остановка транспорта «Бульвар Есенина»,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Ул. Стаханова, остановка транспорта «Бульвар Есенина»,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«Березовая аллея»,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«Березовая аллея»,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«Ул. Катукова», движение в сторону 27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«Ул. Катукова», движение в сторону 27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60 лет СССР, остановка транспорта «Березовая аллея»,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6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60 лет СССР, остановка транспорта «Березовая аллея»,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«Октябрьский рынок», движение в сторону ул. Полиграфической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«Октябрьский рынок», движение в сторону ул. Полиграфической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3A0B99" w:rsidRDefault="00162425" w:rsidP="00AF5ECB">
            <w:pPr>
              <w:jc w:val="center"/>
              <w:rPr>
                <w:sz w:val="20"/>
                <w:szCs w:val="20"/>
              </w:rPr>
            </w:pPr>
            <w:r w:rsidRPr="003A0B99">
              <w:rPr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3A0B99" w:rsidRDefault="00162425" w:rsidP="00AF5ECB">
            <w:pPr>
              <w:jc w:val="center"/>
              <w:rPr>
                <w:sz w:val="20"/>
                <w:szCs w:val="20"/>
              </w:rPr>
            </w:pPr>
            <w:r w:rsidRPr="003A0B99">
              <w:rPr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60 лет СССР, остановка транспорта «Октябрьский рынок»,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35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60 лет СССР, остановка транспорта «Октябрьский рынок»,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60 лет СССР, остановка транспорта «21 микрорайон», движение в сторону 24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60 лет СССР, остановка транспорта «21 микрорайон»,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12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60 лет СССР, остановка транспорта «Пр. 60лет СССР»,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«Ул. Катукова», движение в сторону пр. 60 лет СССР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«Ул. Катукова», движение в сторону пр. 60 лет СССР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«Сиреневый проезд», движение в сторону ул. Водопьянова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«Сиреневый проезд», движение в сторону ул. Водопьянова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Победы, остановка транспорта «Памятник Чернобыльцам», направление к Площади Танкистов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2844,00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Победы, остановка транспорта «Памятник Чернобыльцам», направление к Площади Танкистов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2844,00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«Ул. Индустриальная», движение в сторону 50 лет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2844,00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«Ул. Индустриальная», движение в сторону ул. 50 лет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2844,00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«Лицей № 12», движение в сторону ул. 50 лет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2844,00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«Лицей № 12» движение в сторону 50 лет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2844,00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«Лицей № 12»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2844,00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«Лицей № 12»,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2844,00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474,00</w:t>
            </w:r>
          </w:p>
        </w:tc>
      </w:tr>
      <w:tr w:rsidR="00162425" w:rsidRPr="006A7FDA">
        <w:trPr>
          <w:trHeight w:val="133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«Электрические сети», движение в сторону ул. 50 лет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2844,00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«Электрические сети», движение в сторону ул. 50 лет НЛМК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2844,00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«Электрические сети»,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2844,00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Механизаторов, остановка транспорта «Электрические сети»,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2844,00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«Ул. 50 лет НЛМК», движение в сторону ул. Неделина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«Ул. 50 лет НЛМК», движение в сторону ул. Механизаторов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«Ул. Воровского», движение в сторону ул. Неделина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«Набережная», движение в сторону ул. Механизаторов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4776,00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796,00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50 лет НЛМК, остановка транспорта «Набережная», движение в сторону ул. Неделина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4776,00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796,00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jc w:val="both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jc w:val="both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jc w:val="both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jc w:val="both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«Ул. Теперика», движение в сторону поликлиники № 7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«Ул. Теперика», движение в сторону поликлиники № 7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«Ул. Теперика»,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«Ул. Теперика»,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Катукова, остановка трамвая «21 микрорайон», движение в сторону 19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Катукова, остановка трамвая «21 микрорайон», движение в сторону памятника Танкистам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Октябрьский мост, остановка транспорта «С. Сырское»,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Прокатная, остановка транспорта «Ул. М. Расковой» (диализный центр)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Прокатная, остановка транспорта «Ул. М. Расковой» (диализный центр)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Мира, остановка транспорта «Площадь Металлургов», движение в сторону Стан 2000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Мира, остановка транспорта «Площадь Металлургов», движение в сторону Стан 2000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Октябрьский мост, остановка транспорта «Мост», движение в сторону пос. ЛТЗ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Октябрьский мост, остановка транспорта «Мост»,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«Технопарк», движение в сторону ул. 9 Мая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«Технопарк», движение в сторону ул. 9 Мая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3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«Технопарк», движение в сторону ул. Краснозаводская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15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«Технопарк», движение в сторону ул. Краснозаводская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33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«Коксохим», движение в сторону ул. Краснозаводская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30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«Коксохим», движение в сторону ул. Краснозаводская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Переулок Бестужева, остановка транспорта «Заводоуправление ПАО «НЛМК», движение в сторону пл. Металлургов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Переулок Бестужева, остановка транспорта «Заводоуправление ПАО «НЛМК», движение в сторону пл. Металлургов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Мира, остановка транспорта «Медсанчасть НЛМК»,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Проспект Мира, остановка транспорта «Медсанчасть НЛМК»,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«АЗТП», движение в сторону ул. Краснозаводская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«АЗТП», движение в сторону ул. Краснозаводская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«АЗТП», движение в сторону ул. 9 Мая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«АЗТП», движение в сторону ул. 9 Мая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Октябрьский мост, остановка трамвая «Речная»,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Октябрьский мост, остановка транспорта «Речная», движение в сторону пос. ЛТЗ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33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Металлургов, остановка транспорта «Шлакопереработка», движение в сторону ул. 9 мая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С. Желтые Пески, остановка транспорта «Березки», движение в сторону С. Желтые Пески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С. Желтые Пески, остановка транспорта «Ул. Советская», движение в сторону С. Желтые Пески (конечная)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4776,00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796,00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С. Желтые Пески, остановка транспорта «Школа № 34», движение в сторону С. Желтые Пески (конечная)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С. Желтые Пески, остановка транспорта «С. Желтые Пески 1», движение в сторону С. Желтые Пески (конечная)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С. Желтые Пески, остановка транспорта «С. Желтые Пески» (конечная)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С. Сселки, остановка транспорта «Ул. Советская», движение в сторону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4776,00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796,00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«Сады «Речное», движение в сторону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«Сады «Речное», движение в сторону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«Сады «Речное», движение в сторону с. Ситовка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«Чаплыгинское шоссе» (с. Ситовка), конечная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526,00</w:t>
            </w:r>
          </w:p>
        </w:tc>
      </w:tr>
      <w:tr w:rsidR="00162425" w:rsidRPr="006A7FDA">
        <w:trPr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«Чаплыгинское шоссе» (с. Ситовка), движение в сторону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2676,00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446,00</w:t>
            </w:r>
          </w:p>
        </w:tc>
      </w:tr>
      <w:tr w:rsidR="00162425" w:rsidRPr="006A7FDA">
        <w:trPr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«Чаплыгинское шоссе» (с. Ситовка), движение в сторону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2676,00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446,00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С. Сселки, остановка транспорта «Школа (№ 35)», движение в сторону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«Насосная», движение в сторону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«Авторемзавод», движение в сторону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«Мост», движение в сторону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«Мост», движение в сторону с. Ситовка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«Ул. Сурикова», движение в сторону Цемзавода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«Ул. Сурикова», движение в сторону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«14 стройучасток», движение в сторону Цемзавода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«14 стройучасток», движение в сторону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«Сады», движение в сторону Цемзавода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212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«Сады», движение в сторону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Ушинского, остановка транспорта «Стадион Сокол», конечная, отправление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«Школа № 41», движение с сторону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«Школа № 41», движение с сторону Чаплыгинского шоссе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«Орловское шоссе», движение с сторону ул. Студеновской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Баумана, остановка транспорта «Орловское шоссе», движение в сторону Чаплыгинского шоссе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526,00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 шахта, остановка транспорта «10 шахта», конечная, движение в сторону ул. Маршала Рыбалко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СНТ «Металлург-2», остановка транспорта «Ж/д переезд»,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СНТ «Металлург-2», остановка транспорта «Сады 2»,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 шахта, остановка транспорта «Молодежная»,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Лебедянское шоссе, остановка транспорта «Хладокомбинат», движение из города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2676,00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446,00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Лебедянское шоссе, остановка транспорта «Хладокомбинат», движение из города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2676,00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446,00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Лебедянское шоссе, остановка транспорта «Хладокомбинат», движение в город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2676,00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446,00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Лебедянское шоссе, остановка транспорта «Хладокомбинат», движение в город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2676,00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446,00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Лебедянское шоссе, остановка транспорта «Склад-магазин»,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Опытная, остановка транспорта «Станция защиты растений»,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Опытная, остановка транспорта «Станция защиты растений»,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21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Боевой проезд, остановка транспорта «Администрация Липецкого района», движение в сторону ул. Пришвина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14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Боевой проезд, остановка транспорта «Администрация Липецкого района», движение в сторону ул. Пришвина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33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Боевой проезд, остановка транспорта «Администрация Липецкого района», движение в сторону Лебедянского шоссе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30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Боевой проезд, остановка транспорта «Администрация Липецкого района», движение в сторону Лебедянского шоссе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Опытная, остановка транспорта «Станция защиты растений», движение в сторону ул. Пришвина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Опытная, остановка транспорта «Станция защиты растений», движение в сторону ул. Пришвина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Железнякова, остановка транспорта «Тепличное хозяйство»,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Полевая, остановка транспорта «Ул. Пугачева»,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Пришвина, остановка транспорта «Ул. Пришвина», отправление, движение в сторону КТЗ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Карла Либкнехта, остановка транспорта «40 лет Октября», движение в сторону ул.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«Ул. Энтузиастов», движение в сторону Цемзавода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«Магазин», движение в сторону Цемзавода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Ковалева, остановка транспорта «Магазин», движение в сторону Баумана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200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«Автостанция «Сокол»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35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Универсальный проезд, остановка транспорта «Каменная будка», движение в сторону кольца 9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5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Лебедянское шоссе, остановка транспорта «Липецкое станкостроительное предприятие», движение из города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Гайдара, остановка транспорта «Отделение профосмотра», движение в сторону ул. Шкатова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Универсальный проезд, остановка транспорта «Сады № 2», движение в сторону кольца 9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Универсальный проезд, остановка транспорта «Сады им. Мичурина», движение в сторону кольца 9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Северный проезд, остановка транспорта «Автобаза № 3», движение в сторону кольца 9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Универсальный проезд, остановка транспорта «Сады № 1», движение в сторону кольца 9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Универсальный проезд, остановка транспорта «Ядохимикаты», движение в сторону кольца 9 микрорайона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70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Северный проезд, остановка транспорта «Переезд», движение в сторону Венеры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«Микрорайон Университетский», конечная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«Микрорайон Университетский», конечная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«Микрорайон Университетский», начало движения автобуса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«Микрорайон Университетский», начало движения автобуса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«Политехническая», движение в сторону ул. Белянского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«Политехническая», движение в сторону ул. Белянского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«Славянова», движение в сторону ул. Белянского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«Славянова», движение в сторону ул. Белянского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«Ул. Белянского»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«Ул. Белянского»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Белянского, остановка транспорта «Ул. Белянского», движение в сторону конечной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Белянского, остановка транспорта «Ул. Белянского», движение в сторону конечной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Политехническая, остановка транспорта «Улица Политехническая», движение в сторону ул. Московской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3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Политехническая, остановка транспорта «Улица Политехническая», движение в сторону ул. Московской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14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Политехническая, остановка транспорта «Ул. Славянова», движение в сторону ул. Московской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11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82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Политехническая, остановка транспорта «Ул. Славянова», движение в сторону ул. Московской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11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«Завод Центролит», движение в сторону с. Косыревка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11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«Завод «Центролит»,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11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Елецкое шоссе, остановка транспорта «Гаражи», движение в Липецк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526,00</w:t>
            </w:r>
          </w:p>
        </w:tc>
      </w:tr>
      <w:tr w:rsidR="00162425" w:rsidRPr="006A7FDA">
        <w:trPr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3816,00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636,00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 1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 1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 2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 2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 3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 3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 4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Хренникова, остановка транспорта «Микрорайон Елецкий» 4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«ЛГТУ», движение в сторону ул. Белянского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Остановка транспорта «ЛГТУ», движение в сторону ул. Белянского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«ЛГТУ», движение в сторону ул. Московской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260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Остановка транспорта «ЛГТУ», движение в сторону ул. Московской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«ЛОЭЗ», движение в сторону с. Косыревка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«ЛОЭЗ»,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«Щебеночный завод»,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«Юношеская», движение в сторону с. Косыревка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«Юношеская»,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«Межколхозстрой», движение в сторону с. Косыревка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«Межколхозстрой»,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109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«Спецфундаментстрой»,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Ангарская, остановка транспорта «Почта», движение в сторону пос. Сырский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Ангарская, остановка транспорта «Почта»,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Ангарская, остановка транспорта «Поселок Сырский»,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Шуминского», направление к ул. Эдуарда Белана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Шуминского», направление к ул. Эдуарда Белана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Белана», направление к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3816,00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636,00</w:t>
            </w:r>
          </w:p>
        </w:tc>
      </w:tr>
      <w:tr w:rsidR="00162425" w:rsidRPr="006A7FDA">
        <w:trPr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Белана», направление к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3816,00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636,00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«28 микрорайон»,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«28 микрорайон»,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«28 микрорайон», движение в сторону ул. Белана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«28 микрорайон», движение в сторону ул. Белана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Белана»,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«27 микрорайон», конечная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51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«27 микрорайон», конечная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«Ул. Бунина», движение в сторону ул. Белана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«Ул. Бунина», движение в сторону ул. Белана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«Ул. Бунина»,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369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113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«Ул. Бунина»,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Зои Космодемьянской, остановка транспорта «ТЦ Квартал», движение в сторону г. Грязи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Зои Космодемьянской, остановка транспорта «ТЦ Квартал», движение в сторону г. Грязи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«Ул. З. Космодемьянской»,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29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«Ул. З. Космодемьянской»,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«Ул. Боровая»,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«Ул. Боровая»,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«Сосновый бор»,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«Сосновый бор»,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Кирпичная, остановка транспорта «Железнодорожный переезд»,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379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240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Ударников, остановка транспорта «Сырский рудник»,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12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Минская, остановка транспорта «Ледовый комплекс», движение в сторону ул. Ангарская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Минская, остановка транспорта «Ледовый комплекс»,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Минская, остановка транспорта «Переезд», движение в Липецк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Минская, остановка транспорта «Переезд», движение в сторону ул. Ангарская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Ангарская, остановка транспорта «ЛЗСК», движение в сторону ул. Ангарская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Ударников, остановка транспорта «Школа № 23»,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Ударников, остановка транспорта «Школа № 23», движение в сторону с. Косыревка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35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«Сельскохозяйственный рынок», движение в сторону ул. Минская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33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«Сельскохозяйственный рынок», движение в сторону ул. Минская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389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Минская»,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Минская»,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Свиридова»,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Кривенкова, остановка транспорта «Ул. Свиридова»,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«Ул. Мистюкова», движение в сторону ул. Кривенкова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«Ул. Мистюкова», движение в сторону ул. Кривенкова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«Ул. Шерстобитова», движение в сторону ул. Кривенкова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«Ул. Шерстобитова», движение в сторону ул. Кривенкова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«Микрорайон Европейский», движение в сторону ул. Шерстобитова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«Микрорайон Европейский», движение в сторону ул. Шерстобитова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399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«Микрорайон Европейский – 2», движение в сторону ул. Стаханова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6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«Микрорайон Европейский – 2», движение в сторону ул. Стаханова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6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«Общественный центр», движение в сторону ул. Шерстобитова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«Общественный центр», движение в сторону ул. Шерстобитова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30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Минская, остановка транспорта «Фабрика «Липецкие узоры»,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Минская, остановка транспорта «Фабрика «Липецкие узоры», движение в сторону пос. Сырский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«27 микрорайон»,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«27 микрорайон»,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«29 микрорайон», движение в сторону ул. Белана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«29 микрорайон», движение в сторону ул. Белана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409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«Дом творчества»,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14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«Дом творчества», движение в сторону ул. Свиридова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3132,00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«30 микрорайон», движение в сторону ул. Меркулова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«30 микрорайон», движение в сторону ул. Меркулова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«30 микрорайон», движение в сторону ул. Стаханова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«30 микрорайон», движение в сторону ул. Стаханова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«Ул. Коцаря», движение в сторону ул. Меркулова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«Ул. Коцаря», движение в сторону ул. Меркулова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«Ул. Коцаря», движение в сторону ул. Стаханова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Свиридова, остановка транспорта «Ул. Коцаря», движение в сторону ул. Стаханова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419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«7 поликлиника»,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128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Меркулова, остановка транспорта «7 поликлиника»,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Ферросплавная, остановка транспорта «Переулок Бестужева», движение в сторону Стан 2000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Ферросплавная, остановка транспорта «Автобаза – 2», движение в сторону Стан 2000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Ферросплавная, остановка транспорта «Новобетонная», движение в сторону Стан 2000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«Почтовое отделение № 23»,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«Почтовое отделение № 23»,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329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«Поворот на Силикатный завод»,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«Поворот на Силикатный завод»,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«Переезд»,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429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137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З. Космодемьянской, остановка транспорта «Переезд»,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Минская, остановка транспорта «Ул. Минская», движение в сторону пос. Сырский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226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Минская, остановка транспорта «Ул. Минская»,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237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Ударников, остановка транспорта «ПОГА-1»,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«32 микрорайон», движение в сторону Воронежского шоссе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289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«32 микрорайон», движение в сторону Воронежского шоссе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«33 микрорайон»,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Стаханова, остановка транспорта «33 микрорайон», движение в сторону ул. Катукова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3252,00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542,00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Воронежское шоссе, остановка транспорта «Трасса А-133 ул. Ленина», движение из города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Воронежское шоссе, остановка транспорта «Трасса А-133 ул. Ленина», движение в город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439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Воронежское шоссе, остановка транспорта «Трасса А-133 Сырская школа», движение в город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350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Воронежское шоссе, остановка транспорта «Трасса А-133 Сырская школа», движение из города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3156,00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526,00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148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Ферросплавная, остановка транспорта «Виадук», движение в сторону пл. Металлургов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149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Грязинское шоссе, остановка транспорта «Переделицы»,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Грязинское шоссе, остановка транспорта «Аглофабрика»,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Грязинское шоссе, остановка транспорта «Аглофабрика»,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Грязинское шоссе, остановка транспорта «Аглофабрика»,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Грязинское шоссе, остановка транспорта «Аглофабрика»,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420,00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154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Подгоренская, остановка транспорта «Поворот (телецентр)»,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160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Грязинское шоссе, остановка транспорта «Пионерские лагеря», движение в сторону г. Грязи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449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162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294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Подгоренская, остановка транспорта «Сады ЛКСМ», движение в сторону пос. Телецентр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Ибаррури, остановка транспорта «Ул. Ибаррури», движение в сторону пл. Клименкова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Краснознаменная, остановка транспорта «Ул. Юбилейная», движение в сторону ул. Заречной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Жуковского, остановка транспорта «Мини-рынок», движение в сторону пл. Клименкова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172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Краснозаводская, остановка транспорта «ЛТЗ», движение в сторону пам. Танкистам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Ильича, остановка транспорта «Кинотеатр Маяк», движение в сторону 3 участка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Ильича, остановка транспорта «Кинотеатр Маяк», движение в сторону ул. 3 сентября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173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3 сентября, остановка транспорта «Ул. Чехова», конечная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27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Волгоградская, остановка транспорта «Известковое отделение», движение в сторону пл. Клименкова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Волгоградская, остановка транспорта «Волгоградская», движение в сторону пл. Клименкова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459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Локомотивная, остановка транспорта «Бригадная», движение в сторону пос. Дачный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Локомотивная, остановка транспорта «Бригадная»,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175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Ладыгина, остановка транспорта «Депо»,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Ильича, остановка транспорта «25 школа», движение в сторону ул. 3 сентября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184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315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Ильича, остановка транспорта «Стадион «Пламя», движение в сторону ул. 3 сентября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3684,00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614,00</w:t>
            </w:r>
          </w:p>
        </w:tc>
      </w:tr>
      <w:tr w:rsidR="00162425" w:rsidRPr="006A7FDA">
        <w:trPr>
          <w:trHeight w:val="105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343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Писарева, остановка транспорта «Поселковый Совет», движение в сторону пос. Дачный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5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344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Писарева, остановка транспорта «Школа № 37»,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466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337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 xml:space="preserve">Улица Энергостроителей, остановка транспорта «Ул. Надежды», движение в сторону пл. Мира 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6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467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Энергостроителей, остановка транспорта «ДК «Матыра», движение в сторону пл. Мира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468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189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339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Моршанская, остановка транспорта «Пос. Матырский» конечная, отправление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6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469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308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Полетаева, остановка транспорта «Пос. Заречье», конечная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F2230B" w:rsidRDefault="00162425" w:rsidP="00AF5ECB">
            <w:pPr>
              <w:jc w:val="center"/>
              <w:rPr>
                <w:color w:val="auto"/>
                <w:sz w:val="20"/>
                <w:szCs w:val="20"/>
              </w:rPr>
            </w:pPr>
            <w:r w:rsidRPr="00F2230B">
              <w:rPr>
                <w:color w:val="auto"/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470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196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345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Писарева, остановка транспорта «Писарева», движение в сторону пос. Дачный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8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471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197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346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Варшавская, остановка транспорта «Коттеджи», движение в сторону пос. Дачный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472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68/1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270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СНТ «Венера», остановка транспорта «Сады Венера», движение к конечной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95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473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68/1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271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СНТ «Венера», остановка транспорта «Яблоневая улица», движение к конечной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474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92/1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251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«Комплекс ТБО», движение в сторону с. Косыревка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1020"/>
        </w:trPr>
        <w:tc>
          <w:tcPr>
            <w:tcW w:w="636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475</w:t>
            </w:r>
          </w:p>
        </w:tc>
        <w:tc>
          <w:tcPr>
            <w:tcW w:w="952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92/1</w:t>
            </w:r>
          </w:p>
        </w:tc>
        <w:tc>
          <w:tcPr>
            <w:tcW w:w="933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252</w:t>
            </w:r>
          </w:p>
        </w:tc>
        <w:tc>
          <w:tcPr>
            <w:tcW w:w="3193" w:type="dxa"/>
            <w:vAlign w:val="center"/>
          </w:tcPr>
          <w:p w:rsidR="00162425" w:rsidRPr="006A7FDA" w:rsidRDefault="00162425" w:rsidP="00AF5ECB">
            <w:pPr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Улица Юношеская, остановка транспорта «Комплекс ТБО», движение в сторону пр. Победы</w:t>
            </w:r>
          </w:p>
        </w:tc>
        <w:tc>
          <w:tcPr>
            <w:tcW w:w="567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 w:rsidRPr="006A7FD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2964,00</w:t>
            </w:r>
          </w:p>
        </w:tc>
        <w:tc>
          <w:tcPr>
            <w:tcW w:w="1134" w:type="dxa"/>
            <w:vAlign w:val="center"/>
          </w:tcPr>
          <w:p w:rsidR="00162425" w:rsidRPr="006A7FDA" w:rsidRDefault="00162425" w:rsidP="00AF5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494,00</w:t>
            </w:r>
          </w:p>
        </w:tc>
      </w:tr>
      <w:tr w:rsidR="00162425" w:rsidRPr="006A7FDA">
        <w:trPr>
          <w:trHeight w:val="441"/>
        </w:trPr>
        <w:tc>
          <w:tcPr>
            <w:tcW w:w="7230" w:type="dxa"/>
            <w:gridSpan w:val="6"/>
            <w:vAlign w:val="center"/>
          </w:tcPr>
          <w:p w:rsidR="00162425" w:rsidRPr="006A666F" w:rsidRDefault="00162425" w:rsidP="00AF5ECB">
            <w:pPr>
              <w:jc w:val="center"/>
              <w:rPr>
                <w:b/>
                <w:bCs/>
                <w:sz w:val="20"/>
                <w:szCs w:val="20"/>
              </w:rPr>
            </w:pPr>
            <w:r w:rsidRPr="006A666F">
              <w:rPr>
                <w:b/>
                <w:bCs/>
                <w:sz w:val="20"/>
                <w:szCs w:val="20"/>
              </w:rPr>
              <w:t>Итого начальная (минимальная) цена лота № 1</w:t>
            </w:r>
          </w:p>
        </w:tc>
        <w:tc>
          <w:tcPr>
            <w:tcW w:w="1984" w:type="dxa"/>
            <w:vAlign w:val="center"/>
          </w:tcPr>
          <w:p w:rsidR="00162425" w:rsidRPr="006A666F" w:rsidRDefault="00162425" w:rsidP="00AF5ECB">
            <w:pPr>
              <w:jc w:val="center"/>
              <w:rPr>
                <w:b/>
                <w:bCs/>
                <w:sz w:val="20"/>
                <w:szCs w:val="20"/>
              </w:rPr>
            </w:pPr>
            <w:r w:rsidRPr="006A666F">
              <w:rPr>
                <w:b/>
                <w:bCs/>
                <w:sz w:val="20"/>
                <w:szCs w:val="20"/>
              </w:rPr>
              <w:t>1 487 988,00</w:t>
            </w:r>
          </w:p>
        </w:tc>
        <w:tc>
          <w:tcPr>
            <w:tcW w:w="1134" w:type="dxa"/>
            <w:vAlign w:val="center"/>
          </w:tcPr>
          <w:p w:rsidR="00162425" w:rsidRPr="006A666F" w:rsidRDefault="00162425" w:rsidP="005E45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247</w:t>
            </w:r>
            <w:r w:rsidRPr="006A666F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998</w:t>
            </w:r>
            <w:r w:rsidRPr="006A666F">
              <w:rPr>
                <w:b/>
                <w:bCs/>
                <w:sz w:val="20"/>
                <w:szCs w:val="20"/>
              </w:rPr>
              <w:t>,00</w:t>
            </w:r>
          </w:p>
        </w:tc>
      </w:tr>
    </w:tbl>
    <w:p w:rsidR="00162425" w:rsidRPr="00794085" w:rsidRDefault="00162425" w:rsidP="00287B8E">
      <w:pPr>
        <w:pStyle w:val="BodyTextIndent"/>
        <w:suppressAutoHyphens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>5</w:t>
      </w:r>
      <w:r w:rsidRPr="00506C21">
        <w:rPr>
          <w:b/>
          <w:bCs/>
          <w:sz w:val="28"/>
          <w:szCs w:val="28"/>
        </w:rPr>
        <w:t xml:space="preserve">. </w:t>
      </w:r>
      <w:r w:rsidRPr="00947738">
        <w:rPr>
          <w:b/>
          <w:bCs/>
          <w:sz w:val="28"/>
          <w:szCs w:val="28"/>
        </w:rPr>
        <w:t xml:space="preserve">Размер </w:t>
      </w:r>
      <w:r>
        <w:rPr>
          <w:b/>
          <w:bCs/>
          <w:sz w:val="28"/>
          <w:szCs w:val="28"/>
        </w:rPr>
        <w:t>задатка</w:t>
      </w:r>
      <w:r w:rsidRPr="00947738">
        <w:rPr>
          <w:b/>
          <w:bCs/>
          <w:sz w:val="28"/>
          <w:szCs w:val="28"/>
        </w:rPr>
        <w:t xml:space="preserve">, </w:t>
      </w:r>
      <w:bookmarkStart w:id="2" w:name="OLE_LINK2"/>
      <w:bookmarkStart w:id="3" w:name="OLE_LINK7"/>
      <w:r w:rsidRPr="00947738">
        <w:rPr>
          <w:b/>
          <w:bCs/>
          <w:sz w:val="28"/>
          <w:szCs w:val="28"/>
        </w:rPr>
        <w:t>срок</w:t>
      </w:r>
      <w:bookmarkEnd w:id="2"/>
      <w:bookmarkEnd w:id="3"/>
      <w:r>
        <w:rPr>
          <w:b/>
          <w:bCs/>
          <w:sz w:val="28"/>
          <w:szCs w:val="28"/>
        </w:rPr>
        <w:t xml:space="preserve">, </w:t>
      </w:r>
      <w:r w:rsidRPr="00947738">
        <w:rPr>
          <w:b/>
          <w:bCs/>
          <w:sz w:val="28"/>
          <w:szCs w:val="28"/>
        </w:rPr>
        <w:t xml:space="preserve">порядок внесения </w:t>
      </w:r>
      <w:r>
        <w:rPr>
          <w:b/>
          <w:bCs/>
          <w:sz w:val="28"/>
          <w:szCs w:val="28"/>
        </w:rPr>
        <w:t xml:space="preserve">и </w:t>
      </w:r>
      <w:r w:rsidRPr="00947738">
        <w:rPr>
          <w:b/>
          <w:bCs/>
          <w:sz w:val="28"/>
          <w:szCs w:val="28"/>
        </w:rPr>
        <w:t xml:space="preserve">возврата </w:t>
      </w:r>
      <w:r>
        <w:rPr>
          <w:b/>
          <w:bCs/>
          <w:sz w:val="28"/>
          <w:szCs w:val="28"/>
        </w:rPr>
        <w:t>задатка</w:t>
      </w:r>
      <w:r w:rsidRPr="0094773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для</w:t>
      </w:r>
      <w:r w:rsidRPr="00947738">
        <w:rPr>
          <w:b/>
          <w:bCs/>
          <w:sz w:val="28"/>
          <w:szCs w:val="28"/>
        </w:rPr>
        <w:t xml:space="preserve"> участи</w:t>
      </w:r>
      <w:r>
        <w:rPr>
          <w:b/>
          <w:bCs/>
          <w:sz w:val="28"/>
          <w:szCs w:val="28"/>
        </w:rPr>
        <w:t>я</w:t>
      </w:r>
      <w:r w:rsidRPr="00947738">
        <w:rPr>
          <w:b/>
          <w:bCs/>
          <w:sz w:val="28"/>
          <w:szCs w:val="28"/>
        </w:rPr>
        <w:t xml:space="preserve"> в </w:t>
      </w:r>
      <w:r>
        <w:rPr>
          <w:b/>
          <w:bCs/>
          <w:sz w:val="28"/>
          <w:szCs w:val="28"/>
        </w:rPr>
        <w:t>конкурсе.</w:t>
      </w:r>
    </w:p>
    <w:p w:rsidR="00162425" w:rsidRPr="00F2230B" w:rsidRDefault="00162425" w:rsidP="00287B8E">
      <w:pPr>
        <w:pStyle w:val="BodyTextIndent"/>
        <w:suppressAutoHyphens/>
        <w:spacing w:after="0"/>
        <w:ind w:left="0" w:firstLine="708"/>
        <w:jc w:val="both"/>
        <w:rPr>
          <w:sz w:val="28"/>
          <w:szCs w:val="28"/>
        </w:rPr>
      </w:pPr>
      <w:r w:rsidRPr="00F2230B">
        <w:rPr>
          <w:sz w:val="28"/>
          <w:szCs w:val="28"/>
        </w:rPr>
        <w:t xml:space="preserve">5.1. Размер задатка для участия в конкурсе устанавливается в размере 100 % начальной (минимальной) цены соответствующего лота. </w:t>
      </w:r>
    </w:p>
    <w:p w:rsidR="00162425" w:rsidRPr="00F2230B" w:rsidRDefault="00162425" w:rsidP="00287B8E">
      <w:pPr>
        <w:pStyle w:val="BodyTextIndent"/>
        <w:suppressAutoHyphens/>
        <w:spacing w:after="0"/>
        <w:ind w:left="0"/>
        <w:jc w:val="both"/>
        <w:rPr>
          <w:sz w:val="28"/>
          <w:szCs w:val="28"/>
        </w:rPr>
      </w:pPr>
      <w:r w:rsidRPr="00F2230B">
        <w:rPr>
          <w:sz w:val="28"/>
          <w:szCs w:val="28"/>
        </w:rPr>
        <w:t xml:space="preserve">          Задаток должен  быть  перечислен  на  счет  МБУ «Липецкая городская транспортная компания»  не  позднее  срока окончания подачи заявок на участие в конкурсе по следующим реквизитам:  </w:t>
      </w:r>
    </w:p>
    <w:p w:rsidR="00162425" w:rsidRPr="00F2230B" w:rsidRDefault="00162425" w:rsidP="00287B8E">
      <w:pPr>
        <w:pStyle w:val="BodyTextIndent"/>
        <w:suppressAutoHyphens/>
        <w:spacing w:after="0"/>
        <w:ind w:left="0" w:firstLine="708"/>
        <w:jc w:val="both"/>
        <w:rPr>
          <w:sz w:val="28"/>
          <w:szCs w:val="28"/>
        </w:rPr>
      </w:pPr>
      <w:r w:rsidRPr="00F2230B">
        <w:rPr>
          <w:sz w:val="28"/>
          <w:szCs w:val="28"/>
        </w:rPr>
        <w:t>ИНН 4827000068, КПП 482601001, р/сч 40701810900003000001 в Отделении Липецк г. Липецк, Департамент финансов администрации города Липецка (Муниципальное бюджетное учреждение «Липецкая городская транспортная компания», л/счет 20635004820),  БИК 044206001.</w:t>
      </w:r>
    </w:p>
    <w:p w:rsidR="00162425" w:rsidRPr="00F2230B" w:rsidRDefault="00162425" w:rsidP="00287B8E">
      <w:pPr>
        <w:pStyle w:val="BodyTextIndent"/>
        <w:suppressAutoHyphens/>
        <w:spacing w:after="0"/>
        <w:ind w:left="0" w:firstLine="708"/>
        <w:jc w:val="both"/>
        <w:rPr>
          <w:sz w:val="28"/>
          <w:szCs w:val="28"/>
        </w:rPr>
      </w:pPr>
      <w:r w:rsidRPr="00F2230B">
        <w:rPr>
          <w:sz w:val="28"/>
          <w:szCs w:val="28"/>
        </w:rPr>
        <w:t>В поле платежного документа «Назначение платежа» необходимо указать: «63504080000000000510  ДКЛ 30000000 Задаток для участия в конкурсе на право заключения договора на ус</w:t>
      </w:r>
      <w:r>
        <w:rPr>
          <w:sz w:val="28"/>
          <w:szCs w:val="28"/>
        </w:rPr>
        <w:t>тановку и эксплуатацию рекламных</w:t>
      </w:r>
      <w:r w:rsidRPr="00F2230B">
        <w:rPr>
          <w:sz w:val="28"/>
          <w:szCs w:val="28"/>
        </w:rPr>
        <w:t xml:space="preserve"> конструкци</w:t>
      </w:r>
      <w:r>
        <w:rPr>
          <w:sz w:val="28"/>
          <w:szCs w:val="28"/>
        </w:rPr>
        <w:t>й</w:t>
      </w:r>
      <w:r w:rsidRPr="00F2230B">
        <w:rPr>
          <w:sz w:val="28"/>
          <w:szCs w:val="28"/>
        </w:rPr>
        <w:t xml:space="preserve"> по лоту № ____, извещения о конкурсе от _________ №_____».  </w:t>
      </w:r>
    </w:p>
    <w:p w:rsidR="00162425" w:rsidRPr="00F2230B" w:rsidRDefault="00162425" w:rsidP="00287B8E">
      <w:pPr>
        <w:pStyle w:val="BodyTextIndent"/>
        <w:suppressAutoHyphens/>
        <w:spacing w:after="0"/>
        <w:ind w:left="0" w:firstLine="708"/>
        <w:jc w:val="both"/>
        <w:rPr>
          <w:sz w:val="28"/>
          <w:szCs w:val="28"/>
        </w:rPr>
      </w:pPr>
      <w:r w:rsidRPr="00F2230B">
        <w:rPr>
          <w:sz w:val="28"/>
          <w:szCs w:val="28"/>
        </w:rPr>
        <w:t>Соответствующее платежное поручение или иной платежный документ, подтверждающий перечисление денежных средств в качестве задатка для участия в конкурсе, должен быть подан претендентом в составе документов, входящих в заявку на участие в конкурсе.</w:t>
      </w:r>
    </w:p>
    <w:p w:rsidR="00162425" w:rsidRPr="00F2230B" w:rsidRDefault="00162425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F2230B">
        <w:rPr>
          <w:color w:val="auto"/>
        </w:rPr>
        <w:t xml:space="preserve">5.2. Денежные средства, вносимые в качестве задатка для участия в конкурсе, должны быть зачислены на счет МБУ «Липецкая городская транспортная компания», реквизиты которого указаны в пункте 5.1., до начала рассмотрения заявок на участие в конкурсе. В противном случае задаток для участия в конкурсе считается невнесенным. </w:t>
      </w:r>
    </w:p>
    <w:p w:rsidR="00162425" w:rsidRPr="00F2230B" w:rsidRDefault="00162425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F2230B">
        <w:rPr>
          <w:color w:val="auto"/>
        </w:rPr>
        <w:t xml:space="preserve">5.3. МБУ «Липецкая городская транспортная компания» возвращает участникам конкурса денежные средства, внесенные в качестве задатка для участия в конкурсе путем перечисления денежных средств на счет, реквизиты которого указаны в заявке на участие в конкурсе, поданной соответствующим участником конкурса в следующих случаях и в следующие сроки:  </w:t>
      </w:r>
    </w:p>
    <w:p w:rsidR="00162425" w:rsidRPr="00F2230B" w:rsidRDefault="00162425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F2230B">
        <w:rPr>
          <w:color w:val="auto"/>
        </w:rPr>
        <w:t>5.3.1. в течение пяти рабочих дней со дня принятия Организатором решения об отказе от проведения конкурса;</w:t>
      </w:r>
    </w:p>
    <w:p w:rsidR="00162425" w:rsidRPr="00F2230B" w:rsidRDefault="00162425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F2230B">
        <w:rPr>
          <w:color w:val="auto"/>
        </w:rPr>
        <w:t>5.3.2. в течение пяти рабочих дней со дня поступления Организатору  уведомления об отзыве участником конкурса заявки на участие в конкурсе с соблюдением положений п. 12.3.;</w:t>
      </w:r>
    </w:p>
    <w:p w:rsidR="00162425" w:rsidRPr="00F2230B" w:rsidRDefault="00162425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F2230B">
        <w:rPr>
          <w:color w:val="auto"/>
        </w:rPr>
        <w:t>5.3.3. в течение пяти рабочих дней со дня подписания протокола рассмотрения заявок на участие в конкурсе участникам конкурса, которым отказано в допуске к участию в конкурсе;</w:t>
      </w:r>
    </w:p>
    <w:p w:rsidR="00162425" w:rsidRPr="00F2230B" w:rsidRDefault="00162425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F2230B">
        <w:rPr>
          <w:color w:val="auto"/>
        </w:rPr>
        <w:t>5.3.4. в течение пяти рабочих дней со дня подписания протокола вскрытия конвертов с заявками на участие в конкурсе участникам конкурса, заявки на участие в конкурсе которых получены после окончания приема заявок на участие в конкурсе и возвращены;</w:t>
      </w:r>
    </w:p>
    <w:p w:rsidR="00162425" w:rsidRPr="00F2230B" w:rsidRDefault="00162425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F2230B">
        <w:rPr>
          <w:color w:val="auto"/>
        </w:rPr>
        <w:t>5.3.5. в течение пяти рабочих дней со дня подписания протокола оценки и сопоставления заявок на участие в конкурсе участникам конкурса, которые участвовали в конкурсе, но не стали победителями конкурса, за исключением участника конкурса заявке на участие в конкурсе, которого присвоен второй номер;</w:t>
      </w:r>
    </w:p>
    <w:p w:rsidR="00162425" w:rsidRPr="00F2230B" w:rsidRDefault="00162425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F2230B">
        <w:rPr>
          <w:color w:val="auto"/>
        </w:rPr>
        <w:t>5.3.6. участнику конкурса, заявке на участие в конкурсе которого присвоен второй номер, в течение пяти рабочих дней со дня заключения договоров с победителем конкурса;</w:t>
      </w:r>
    </w:p>
    <w:p w:rsidR="00162425" w:rsidRPr="00F2230B" w:rsidRDefault="00162425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F2230B">
        <w:rPr>
          <w:color w:val="auto"/>
        </w:rPr>
        <w:t xml:space="preserve">5.3.7. в течение пяти рабочих дней со дня признания конкурса несостоявшимся участникам конкурса за исключением участника конкурса, признанного победителем конкурса с соблюдением положений п. 16.8. </w:t>
      </w:r>
    </w:p>
    <w:p w:rsidR="00162425" w:rsidRPr="00F2230B" w:rsidRDefault="00162425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F2230B">
        <w:rPr>
          <w:color w:val="auto"/>
        </w:rPr>
        <w:t>5.4. Денежные средства, внесенные в качестве задатка для участия в конкурсе участником конкурса, признанным победителем, либо участником конкурса, подавшим единственною заявку на участие в конкурсе, соответствующую требованиям конкурсной документации, зачисляются МБУ «Липецкая городская транспортная компания» в счет исполнения обязательств по заключенным договорам.</w:t>
      </w:r>
    </w:p>
    <w:p w:rsidR="00162425" w:rsidRPr="00F2230B" w:rsidRDefault="00162425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F2230B">
        <w:rPr>
          <w:color w:val="auto"/>
        </w:rPr>
        <w:t xml:space="preserve">5.5. Денежные средства, внесенные в качестве задатка для участия в конкурсе, не возвращаются в случае уклонения победителя конкурса, участника конкурса, заявке на участие в конкурсе которого присвоен второй номер или единственного участника конкурса, от заключения договоров и (или) от исполнения обязательств по внесению первого платежа в соответствии с заключенными договорами (нарушение сроков оплаты более чем на тридцать календарных дней).   </w:t>
      </w:r>
    </w:p>
    <w:p w:rsidR="00162425" w:rsidRPr="00506C21" w:rsidRDefault="00162425" w:rsidP="003D2A2F">
      <w:pPr>
        <w:suppressAutoHyphens/>
        <w:autoSpaceDE w:val="0"/>
        <w:autoSpaceDN w:val="0"/>
        <w:adjustRightInd w:val="0"/>
        <w:ind w:firstLine="902"/>
        <w:jc w:val="both"/>
        <w:rPr>
          <w:color w:val="auto"/>
        </w:rPr>
      </w:pPr>
    </w:p>
    <w:p w:rsidR="00162425" w:rsidRPr="00506C21" w:rsidRDefault="00162425" w:rsidP="003D2A2F">
      <w:pPr>
        <w:suppressAutoHyphens/>
        <w:autoSpaceDE w:val="0"/>
        <w:autoSpaceDN w:val="0"/>
        <w:adjustRightInd w:val="0"/>
        <w:ind w:firstLine="902"/>
        <w:jc w:val="both"/>
        <w:rPr>
          <w:b/>
          <w:bCs/>
          <w:color w:val="auto"/>
        </w:rPr>
      </w:pPr>
      <w:r>
        <w:rPr>
          <w:b/>
          <w:bCs/>
          <w:color w:val="auto"/>
        </w:rPr>
        <w:t>6</w:t>
      </w:r>
      <w:r w:rsidRPr="00506C21">
        <w:rPr>
          <w:b/>
          <w:bCs/>
          <w:color w:val="auto"/>
        </w:rPr>
        <w:t>. Срок, место и порядок предост</w:t>
      </w:r>
      <w:r>
        <w:rPr>
          <w:b/>
          <w:bCs/>
          <w:color w:val="auto"/>
        </w:rPr>
        <w:t>авления конкурсной документации</w:t>
      </w:r>
      <w:r w:rsidRPr="00506C21">
        <w:rPr>
          <w:b/>
          <w:bCs/>
          <w:color w:val="auto"/>
        </w:rPr>
        <w:t>.</w:t>
      </w:r>
    </w:p>
    <w:p w:rsidR="00162425" w:rsidRPr="00F2230B" w:rsidRDefault="00162425" w:rsidP="003D2A2F">
      <w:pPr>
        <w:pStyle w:val="BodyTextIndent"/>
        <w:suppressAutoHyphens/>
        <w:spacing w:after="0"/>
        <w:ind w:left="0" w:firstLine="900"/>
        <w:jc w:val="both"/>
        <w:rPr>
          <w:b/>
          <w:bCs/>
          <w:sz w:val="28"/>
          <w:szCs w:val="28"/>
        </w:rPr>
      </w:pPr>
      <w:r w:rsidRPr="00F2230B">
        <w:rPr>
          <w:sz w:val="28"/>
          <w:szCs w:val="28"/>
          <w:u w:color="000000"/>
        </w:rPr>
        <w:t>Извещение и конкурсная документация размещается в</w:t>
      </w:r>
      <w:r w:rsidRPr="00F2230B">
        <w:rPr>
          <w:sz w:val="28"/>
          <w:szCs w:val="28"/>
        </w:rPr>
        <w:t xml:space="preserve"> информационно-телекоммуникационной сети «Интернет». Ознакомиться с конкурсной документацией можно бесплатно на официальном сайте администрации города Липецка </w:t>
      </w:r>
      <w:hyperlink r:id="rId9" w:history="1">
        <w:r w:rsidRPr="00F2230B">
          <w:rPr>
            <w:rStyle w:val="Hyperlink"/>
            <w:color w:val="auto"/>
            <w:sz w:val="28"/>
            <w:szCs w:val="28"/>
            <w:lang w:val="en-US"/>
          </w:rPr>
          <w:t>www</w:t>
        </w:r>
        <w:r w:rsidRPr="00F2230B">
          <w:rPr>
            <w:rStyle w:val="Hyperlink"/>
            <w:color w:val="auto"/>
            <w:sz w:val="28"/>
            <w:szCs w:val="28"/>
          </w:rPr>
          <w:t>.</w:t>
        </w:r>
        <w:r w:rsidRPr="00F2230B">
          <w:rPr>
            <w:rStyle w:val="Hyperlink"/>
            <w:color w:val="auto"/>
            <w:sz w:val="28"/>
            <w:szCs w:val="28"/>
            <w:lang w:val="en-US"/>
          </w:rPr>
          <w:t>lipetskcity</w:t>
        </w:r>
        <w:r w:rsidRPr="00F2230B">
          <w:rPr>
            <w:rStyle w:val="Hyperlink"/>
            <w:color w:val="auto"/>
            <w:sz w:val="28"/>
            <w:szCs w:val="28"/>
          </w:rPr>
          <w:t>.</w:t>
        </w:r>
        <w:r w:rsidRPr="00F2230B">
          <w:rPr>
            <w:rStyle w:val="Hyperlink"/>
            <w:color w:val="auto"/>
            <w:sz w:val="28"/>
            <w:szCs w:val="28"/>
            <w:lang w:val="en-US"/>
          </w:rPr>
          <w:t>ru</w:t>
        </w:r>
      </w:hyperlink>
      <w:r w:rsidRPr="00F2230B">
        <w:rPr>
          <w:sz w:val="28"/>
          <w:szCs w:val="28"/>
        </w:rPr>
        <w:t xml:space="preserve"> (далее по тексту - официальный сайт).</w:t>
      </w:r>
    </w:p>
    <w:p w:rsidR="00162425" w:rsidRPr="00F2230B" w:rsidRDefault="00162425" w:rsidP="003D2A2F">
      <w:pPr>
        <w:pStyle w:val="BodyTextIndent"/>
        <w:suppressAutoHyphens/>
        <w:spacing w:after="0"/>
        <w:ind w:left="0" w:firstLine="902"/>
        <w:jc w:val="both"/>
        <w:rPr>
          <w:sz w:val="28"/>
          <w:szCs w:val="28"/>
        </w:rPr>
      </w:pPr>
    </w:p>
    <w:p w:rsidR="00162425" w:rsidRPr="00506C21" w:rsidRDefault="00162425" w:rsidP="003D2A2F">
      <w:pPr>
        <w:suppressAutoHyphens/>
        <w:autoSpaceDE w:val="0"/>
        <w:autoSpaceDN w:val="0"/>
        <w:adjustRightInd w:val="0"/>
        <w:ind w:firstLine="840"/>
        <w:jc w:val="both"/>
        <w:rPr>
          <w:b/>
          <w:bCs/>
          <w:color w:val="auto"/>
        </w:rPr>
      </w:pPr>
      <w:r>
        <w:rPr>
          <w:b/>
          <w:bCs/>
          <w:color w:val="auto"/>
        </w:rPr>
        <w:t>7</w:t>
      </w:r>
      <w:r w:rsidRPr="00506C21">
        <w:rPr>
          <w:b/>
          <w:bCs/>
          <w:color w:val="auto"/>
        </w:rPr>
        <w:t>. Формы, порядок, даты начала и окончания срока предоставления заявителям разъяснений положений конкурсной документации.</w:t>
      </w:r>
    </w:p>
    <w:p w:rsidR="00162425" w:rsidRPr="00F2230B" w:rsidRDefault="00162425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  <w:r w:rsidRPr="00F2230B">
        <w:rPr>
          <w:color w:val="auto"/>
        </w:rPr>
        <w:t>Любое заинтересованное лицо вправе направить в письменной форме организатору конкурса запрос о разъяснении положений конкурсной документации (приложение № 4). В течение двух рабочих дней с даты поступления указанного запроса организатор конкурса обязан направить в письменной форме разъяснения положений конкурсной документации, если указанный запрос поступил к нему не позднее, чем за три рабочих дня до даты окончания срока подачи заявок на участие в конкурсе.</w:t>
      </w:r>
    </w:p>
    <w:p w:rsidR="00162425" w:rsidRPr="00F2230B" w:rsidRDefault="00162425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  <w:r w:rsidRPr="00F2230B">
        <w:rPr>
          <w:color w:val="auto"/>
        </w:rPr>
        <w:t>Разъяснение положений конкурсной документации не должно изменять ее суть.</w:t>
      </w:r>
    </w:p>
    <w:p w:rsidR="00162425" w:rsidRPr="00F2230B" w:rsidRDefault="00162425" w:rsidP="003D2A2F">
      <w:pPr>
        <w:keepNext/>
        <w:keepLines/>
        <w:widowControl w:val="0"/>
        <w:suppressLineNumbers/>
        <w:suppressAutoHyphens/>
        <w:jc w:val="both"/>
        <w:rPr>
          <w:b/>
          <w:bCs/>
          <w:color w:val="auto"/>
        </w:rPr>
      </w:pPr>
      <w:r w:rsidRPr="00F2230B">
        <w:rPr>
          <w:color w:val="auto"/>
        </w:rPr>
        <w:t xml:space="preserve">            Начало срока предоставления разъяснений положен</w:t>
      </w:r>
      <w:r>
        <w:rPr>
          <w:color w:val="auto"/>
        </w:rPr>
        <w:t>ий конкурсной документации  – 18</w:t>
      </w:r>
      <w:r w:rsidRPr="00F2230B">
        <w:rPr>
          <w:color w:val="auto"/>
        </w:rPr>
        <w:t xml:space="preserve"> </w:t>
      </w:r>
      <w:r>
        <w:rPr>
          <w:color w:val="auto"/>
        </w:rPr>
        <w:t>июля</w:t>
      </w:r>
      <w:r w:rsidRPr="00F2230B">
        <w:rPr>
          <w:color w:val="auto"/>
        </w:rPr>
        <w:t xml:space="preserve"> 2019 года.</w:t>
      </w:r>
    </w:p>
    <w:p w:rsidR="00162425" w:rsidRPr="00F2230B" w:rsidRDefault="00162425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  <w:r w:rsidRPr="00F2230B">
        <w:rPr>
          <w:color w:val="auto"/>
        </w:rPr>
        <w:t>Окончание срока предоставления разъяснений положе</w:t>
      </w:r>
      <w:r>
        <w:rPr>
          <w:color w:val="auto"/>
        </w:rPr>
        <w:t>ний конкурсной документации – 04</w:t>
      </w:r>
      <w:r w:rsidRPr="00F2230B">
        <w:rPr>
          <w:color w:val="auto"/>
        </w:rPr>
        <w:t xml:space="preserve"> </w:t>
      </w:r>
      <w:r>
        <w:rPr>
          <w:color w:val="auto"/>
        </w:rPr>
        <w:t>сентября</w:t>
      </w:r>
      <w:r w:rsidRPr="00F2230B">
        <w:rPr>
          <w:color w:val="auto"/>
        </w:rPr>
        <w:t xml:space="preserve"> 2019 года.</w:t>
      </w:r>
    </w:p>
    <w:p w:rsidR="00162425" w:rsidRDefault="00162425" w:rsidP="003D2A2F">
      <w:pPr>
        <w:suppressAutoHyphens/>
        <w:autoSpaceDE w:val="0"/>
        <w:autoSpaceDN w:val="0"/>
        <w:adjustRightInd w:val="0"/>
        <w:ind w:firstLine="840"/>
        <w:jc w:val="both"/>
        <w:rPr>
          <w:b/>
          <w:bCs/>
        </w:rPr>
      </w:pPr>
      <w:r>
        <w:rPr>
          <w:b/>
          <w:bCs/>
        </w:rPr>
        <w:t>8</w:t>
      </w:r>
      <w:r w:rsidRPr="00506C21">
        <w:rPr>
          <w:b/>
          <w:bCs/>
        </w:rPr>
        <w:t>. Срок, в течение которого организатор конкурса вправе принять решение о внесении изменений в извещение о проведении конкурса.</w:t>
      </w:r>
    </w:p>
    <w:p w:rsidR="00162425" w:rsidRPr="00F2230B" w:rsidRDefault="00162425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  <w:r w:rsidRPr="00F2230B">
        <w:rPr>
          <w:color w:val="auto"/>
        </w:rPr>
        <w:t xml:space="preserve">Организатор конкурса вправе принять решение о внесении изменений в извещение о проведении конкурса и в конкурсную документацию не позднее чем за пять дней до даты окончания подачи заявок на участие в конкурсе. В течение одного дня с даты принятия указанного решения такие изменения размещаются организатором конкурса </w:t>
      </w:r>
      <w:r w:rsidRPr="00F2230B">
        <w:rPr>
          <w:color w:val="auto"/>
          <w:u w:color="000000"/>
        </w:rPr>
        <w:t>в</w:t>
      </w:r>
      <w:r w:rsidRPr="00F2230B">
        <w:rPr>
          <w:color w:val="auto"/>
        </w:rPr>
        <w:t xml:space="preserve"> информационно-телекоммуникационной сети «Интернет» на официальном сайте. При этом срок подачи заявок на участие в конкурсе должен быть продлен таким образом, чтобы с даты размещения на официальном сайте внесенных изменений в извещение о проведении конкурса до даты окончания подачи заявок на участие в конкурсе он составлял не менее двадцати дней.</w:t>
      </w:r>
    </w:p>
    <w:p w:rsidR="00162425" w:rsidRPr="00F2230B" w:rsidRDefault="00162425" w:rsidP="003D2A2F">
      <w:pPr>
        <w:suppressAutoHyphens/>
        <w:autoSpaceDE w:val="0"/>
        <w:autoSpaceDN w:val="0"/>
        <w:adjustRightInd w:val="0"/>
        <w:ind w:firstLine="840"/>
        <w:jc w:val="both"/>
        <w:rPr>
          <w:b/>
          <w:bCs/>
          <w:color w:val="auto"/>
        </w:rPr>
      </w:pPr>
    </w:p>
    <w:p w:rsidR="00162425" w:rsidRPr="00506C21" w:rsidRDefault="00162425" w:rsidP="003D2A2F">
      <w:pPr>
        <w:suppressAutoHyphens/>
        <w:autoSpaceDE w:val="0"/>
        <w:autoSpaceDN w:val="0"/>
        <w:adjustRightInd w:val="0"/>
        <w:ind w:firstLine="840"/>
        <w:jc w:val="both"/>
        <w:rPr>
          <w:b/>
          <w:bCs/>
          <w:color w:val="auto"/>
        </w:rPr>
      </w:pPr>
      <w:r>
        <w:rPr>
          <w:b/>
          <w:bCs/>
          <w:color w:val="auto"/>
        </w:rPr>
        <w:t>9</w:t>
      </w:r>
      <w:r w:rsidRPr="00506C21">
        <w:rPr>
          <w:b/>
          <w:bCs/>
          <w:color w:val="auto"/>
        </w:rPr>
        <w:t>. Срок, в течение которого организатор конкурса вправе отказаться от проведения конкурса.</w:t>
      </w:r>
    </w:p>
    <w:p w:rsidR="00162425" w:rsidRPr="00F2230B" w:rsidRDefault="00162425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  <w:r w:rsidRPr="00F2230B">
        <w:rPr>
          <w:color w:val="auto"/>
        </w:rPr>
        <w:t xml:space="preserve">Организатор конкурса вправе отказаться от проведения конкурса (в том числе в отношении отдельного лота) не позднее чем за пять дней до даты окончания срока подачи заявок на участие в конкурсе. Извещение об отказе от проведения конкурса размещается </w:t>
      </w:r>
      <w:r w:rsidRPr="00F2230B">
        <w:rPr>
          <w:color w:val="auto"/>
          <w:u w:color="000000"/>
        </w:rPr>
        <w:t>в</w:t>
      </w:r>
      <w:r w:rsidRPr="00F2230B">
        <w:rPr>
          <w:color w:val="auto"/>
        </w:rPr>
        <w:t xml:space="preserve"> информационно-телекоммуникационной сети «Интернет» на официальном сайте в течение одного дня с даты принятия решения об отказе от проведения конкурса (лота). В течение двух рабочих дней с даты принятия указанного решения организатор конкурса вскрывает (в случае если на конверте не указаны почтовый адрес (для юридического лица) или сведения о месте жительства (для физического лица) заявителя) конверты с заявками на участие в конкурсе и направляет соответствующие уведомления всем заявителям. В данном случае МБУ «Липецкая городская транспортная компания» возвращает заявителям денежные средства, внесенные в качестве задатка, в течение пяти рабочих дней с даты принятия решения об отказе от проведения конкурса (лота).</w:t>
      </w:r>
    </w:p>
    <w:p w:rsidR="00162425" w:rsidRPr="00506C21" w:rsidRDefault="00162425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</w:p>
    <w:p w:rsidR="00162425" w:rsidRPr="00380FE6" w:rsidRDefault="00162425" w:rsidP="003D2A2F">
      <w:pPr>
        <w:pStyle w:val="BodyTextIndent"/>
        <w:suppressAutoHyphens/>
        <w:spacing w:after="0"/>
        <w:ind w:left="0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Pr="00506C21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Требования к участникам конкурса</w:t>
      </w:r>
      <w:r w:rsidRPr="00380FE6">
        <w:rPr>
          <w:b/>
          <w:bCs/>
          <w:sz w:val="28"/>
          <w:szCs w:val="28"/>
        </w:rPr>
        <w:t>.</w:t>
      </w:r>
    </w:p>
    <w:p w:rsidR="00162425" w:rsidRPr="00F2230B" w:rsidRDefault="00162425" w:rsidP="003D2A2F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color w:val="auto"/>
        </w:rPr>
      </w:pPr>
      <w:r w:rsidRPr="00F2230B">
        <w:rPr>
          <w:color w:val="auto"/>
        </w:rPr>
        <w:t>10.1. Заявитель не допускается конкурсной комиссией к участию в конкурсе в следующих случаях:</w:t>
      </w:r>
    </w:p>
    <w:p w:rsidR="00162425" w:rsidRPr="00F2230B" w:rsidRDefault="00162425" w:rsidP="003D2A2F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color w:val="auto"/>
        </w:rPr>
      </w:pPr>
      <w:r w:rsidRPr="00F2230B">
        <w:rPr>
          <w:color w:val="auto"/>
        </w:rPr>
        <w:t>10.1.1. Несоответствия заявки на участие в конкурсе с прилагаемыми к ней документами и предложением об условиях исполнения договора, требованиям конкурсной документации.</w:t>
      </w:r>
    </w:p>
    <w:p w:rsidR="00162425" w:rsidRPr="00F2230B" w:rsidRDefault="00162425" w:rsidP="003D2A2F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color w:val="auto"/>
        </w:rPr>
      </w:pPr>
      <w:r w:rsidRPr="00F2230B">
        <w:rPr>
          <w:color w:val="auto"/>
        </w:rPr>
        <w:t>10.1.2. Непредставления документов, предоставление которых требуется в соответствии с конкурсной документацией либо наличия в таких документах недостоверных сведений.</w:t>
      </w:r>
    </w:p>
    <w:p w:rsidR="00162425" w:rsidRPr="00F2230B" w:rsidRDefault="00162425" w:rsidP="003D2A2F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color w:val="auto"/>
        </w:rPr>
      </w:pPr>
      <w:r w:rsidRPr="00F2230B">
        <w:rPr>
          <w:color w:val="auto"/>
        </w:rPr>
        <w:t xml:space="preserve">10.1.3. Невнесения задатка. </w:t>
      </w:r>
    </w:p>
    <w:p w:rsidR="00162425" w:rsidRPr="00F2230B" w:rsidRDefault="00162425" w:rsidP="003D2A2F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color w:val="auto"/>
        </w:rPr>
      </w:pPr>
      <w:r w:rsidRPr="00F2230B">
        <w:rPr>
          <w:color w:val="auto"/>
        </w:rPr>
        <w:t>10.1.4.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производства.</w:t>
      </w:r>
    </w:p>
    <w:p w:rsidR="00162425" w:rsidRPr="00F2230B" w:rsidRDefault="00162425" w:rsidP="003D2A2F">
      <w:pPr>
        <w:pStyle w:val="ConsPlusNormal"/>
        <w:widowControl/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30B">
        <w:rPr>
          <w:rFonts w:ascii="Times New Roman" w:hAnsi="Times New Roman" w:cs="Times New Roman"/>
          <w:sz w:val="28"/>
          <w:szCs w:val="28"/>
        </w:rPr>
        <w:t xml:space="preserve">10.1.5. Наличия решения о приостановлении деятельности заявителя в порядке, предусмотренном </w:t>
      </w:r>
      <w:hyperlink r:id="rId10" w:history="1">
        <w:r w:rsidRPr="00F2230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F2230B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на день рассмотрения заявки на участие в конкурсе.</w:t>
      </w:r>
    </w:p>
    <w:p w:rsidR="00162425" w:rsidRPr="00F2230B" w:rsidRDefault="00162425" w:rsidP="003D2A2F">
      <w:pPr>
        <w:pStyle w:val="ConsPlusNormal"/>
        <w:widowControl/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30B">
        <w:rPr>
          <w:rFonts w:ascii="Times New Roman" w:hAnsi="Times New Roman" w:cs="Times New Roman"/>
          <w:sz w:val="28"/>
          <w:szCs w:val="28"/>
        </w:rPr>
        <w:t>10.1.6. Наличие у заявителя</w:t>
      </w:r>
      <w:r w:rsidRPr="00F2230B">
        <w:t xml:space="preserve"> </w:t>
      </w:r>
      <w:r w:rsidRPr="00F2230B">
        <w:rPr>
          <w:rFonts w:ascii="Times New Roman" w:hAnsi="Times New Roman" w:cs="Times New Roman"/>
          <w:sz w:val="28"/>
          <w:szCs w:val="28"/>
        </w:rPr>
        <w:t xml:space="preserve">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заявителя  судимости за преступления в сфере экономики и (или) преступления, предусмотренные </w:t>
      </w:r>
      <w:hyperlink r:id="rId11" w:history="1">
        <w:r w:rsidRPr="00F2230B">
          <w:rPr>
            <w:rFonts w:ascii="Times New Roman" w:hAnsi="Times New Roman" w:cs="Times New Roman"/>
            <w:sz w:val="28"/>
            <w:szCs w:val="28"/>
          </w:rPr>
          <w:t>статьями 289</w:t>
        </w:r>
      </w:hyperlink>
      <w:r w:rsidRPr="00F2230B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F2230B">
          <w:rPr>
            <w:rFonts w:ascii="Times New Roman" w:hAnsi="Times New Roman" w:cs="Times New Roman"/>
            <w:sz w:val="28"/>
            <w:szCs w:val="28"/>
          </w:rPr>
          <w:t>290</w:t>
        </w:r>
      </w:hyperlink>
      <w:r w:rsidRPr="00F2230B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F2230B">
          <w:rPr>
            <w:rFonts w:ascii="Times New Roman" w:hAnsi="Times New Roman" w:cs="Times New Roman"/>
            <w:sz w:val="28"/>
            <w:szCs w:val="28"/>
          </w:rPr>
          <w:t>291</w:t>
        </w:r>
      </w:hyperlink>
      <w:r w:rsidRPr="00F2230B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F2230B">
          <w:rPr>
            <w:rFonts w:ascii="Times New Roman" w:hAnsi="Times New Roman" w:cs="Times New Roman"/>
            <w:sz w:val="28"/>
            <w:szCs w:val="28"/>
          </w:rPr>
          <w:t>291.1</w:t>
        </w:r>
      </w:hyperlink>
      <w:r w:rsidRPr="00F2230B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 (за исключением лиц, у которых такая судимость погашена или снята).</w:t>
      </w:r>
    </w:p>
    <w:p w:rsidR="00162425" w:rsidRPr="00F2230B" w:rsidRDefault="00162425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  <w:r w:rsidRPr="00F2230B">
        <w:rPr>
          <w:color w:val="auto"/>
        </w:rPr>
        <w:t xml:space="preserve">10.2. В случаях, указанных в п.10.1., конкурсная комиссия обязана отстранить участника от участия в конкурсе на любом этапе его проведения. </w:t>
      </w:r>
    </w:p>
    <w:p w:rsidR="00162425" w:rsidRPr="00F2230B" w:rsidRDefault="00162425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</w:p>
    <w:p w:rsidR="00162425" w:rsidRPr="00F2230B" w:rsidRDefault="00162425" w:rsidP="003D2A2F">
      <w:pPr>
        <w:pStyle w:val="BodyTextIndent"/>
        <w:suppressAutoHyphens/>
        <w:spacing w:after="0"/>
        <w:ind w:left="0" w:firstLine="902"/>
        <w:jc w:val="both"/>
        <w:rPr>
          <w:b/>
          <w:bCs/>
          <w:sz w:val="28"/>
          <w:szCs w:val="28"/>
        </w:rPr>
      </w:pPr>
      <w:r w:rsidRPr="00F2230B">
        <w:rPr>
          <w:b/>
          <w:bCs/>
          <w:sz w:val="28"/>
          <w:szCs w:val="28"/>
        </w:rPr>
        <w:t>11. Требования к содержанию, форме и составу заявки на участие в конкурсе и инструкция по ее заполнению.</w:t>
      </w:r>
    </w:p>
    <w:p w:rsidR="00162425" w:rsidRPr="00F2230B" w:rsidRDefault="00162425" w:rsidP="003D2A2F">
      <w:pPr>
        <w:suppressAutoHyphens/>
        <w:ind w:firstLine="851"/>
        <w:jc w:val="both"/>
        <w:outlineLvl w:val="0"/>
        <w:rPr>
          <w:color w:val="auto"/>
        </w:rPr>
      </w:pPr>
      <w:r w:rsidRPr="00F2230B">
        <w:rPr>
          <w:color w:val="auto"/>
        </w:rPr>
        <w:t>11.1. Заявки на участие в конкурсе подаются в письменной форме в запечатанных конвертах в отношении лота. При этом на конверте указывается дата и номер извещения о проведении конкурса, наименование конкурса (лота, его номер), на участие в котором подается данная заявка, фирменное наименование, почтовый адрес (для юридического лица) или фамилия, имя, отчество, сведения о месте жительства (для физического лица), номер контактного телефона, электронный адрес.</w:t>
      </w:r>
    </w:p>
    <w:p w:rsidR="00162425" w:rsidRPr="00F2230B" w:rsidRDefault="00162425" w:rsidP="003D2A2F">
      <w:pPr>
        <w:suppressAutoHyphens/>
        <w:ind w:firstLine="708"/>
        <w:jc w:val="both"/>
        <w:outlineLvl w:val="0"/>
        <w:rPr>
          <w:color w:val="auto"/>
        </w:rPr>
      </w:pPr>
      <w:r w:rsidRPr="00F2230B">
        <w:rPr>
          <w:color w:val="auto"/>
        </w:rPr>
        <w:t>Заявка, а также прилагаемые к ней документы, оформляются в соответствии с формами, утвержденными конкурсной документацией (</w:t>
      </w:r>
      <w:r w:rsidRPr="00D90454">
        <w:rPr>
          <w:color w:val="auto"/>
        </w:rPr>
        <w:t>приложение №№ 2.1.- 2.4).</w:t>
      </w:r>
    </w:p>
    <w:p w:rsidR="00162425" w:rsidRPr="00F2230B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F2230B">
        <w:rPr>
          <w:color w:val="auto"/>
        </w:rPr>
        <w:t>11.2. Заявка на участие в конкурсе должна содержать:</w:t>
      </w:r>
    </w:p>
    <w:p w:rsidR="00162425" w:rsidRPr="00F2230B" w:rsidRDefault="00162425" w:rsidP="003D2A2F">
      <w:pPr>
        <w:tabs>
          <w:tab w:val="left" w:pos="709"/>
        </w:tabs>
        <w:suppressAutoHyphens/>
        <w:jc w:val="both"/>
        <w:rPr>
          <w:color w:val="auto"/>
        </w:rPr>
      </w:pPr>
      <w:r w:rsidRPr="00F2230B">
        <w:rPr>
          <w:color w:val="auto"/>
        </w:rPr>
        <w:tab/>
        <w:t>11.2.1. Бланк заявки на участие в конкурсе на право заключения договора на ус</w:t>
      </w:r>
      <w:r>
        <w:rPr>
          <w:color w:val="auto"/>
        </w:rPr>
        <w:t>тановку и эксплуатацию рекламных</w:t>
      </w:r>
      <w:r w:rsidRPr="00F2230B">
        <w:rPr>
          <w:color w:val="auto"/>
        </w:rPr>
        <w:t xml:space="preserve"> конструкци</w:t>
      </w:r>
      <w:r>
        <w:rPr>
          <w:color w:val="auto"/>
        </w:rPr>
        <w:t>й</w:t>
      </w:r>
      <w:r w:rsidRPr="00F2230B">
        <w:rPr>
          <w:color w:val="auto"/>
        </w:rPr>
        <w:t xml:space="preserve"> согласно извещению о проведении конкурса (</w:t>
      </w:r>
      <w:r w:rsidRPr="00D90454">
        <w:rPr>
          <w:color w:val="auto"/>
        </w:rPr>
        <w:t>приложение № 2.1).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F2230B">
        <w:rPr>
          <w:color w:val="auto"/>
        </w:rPr>
        <w:t>11.2.2. Опись документов, предоставляемых для участия в конкурсе на право  заключения договора на установку и экспл</w:t>
      </w:r>
      <w:r>
        <w:rPr>
          <w:color w:val="auto"/>
        </w:rPr>
        <w:t>уатацию рекламных</w:t>
      </w:r>
      <w:r w:rsidRPr="00F2230B">
        <w:rPr>
          <w:color w:val="auto"/>
        </w:rPr>
        <w:t xml:space="preserve"> конструкци</w:t>
      </w:r>
      <w:r>
        <w:rPr>
          <w:color w:val="auto"/>
        </w:rPr>
        <w:t>й</w:t>
      </w:r>
      <w:r w:rsidRPr="00F2230B">
        <w:rPr>
          <w:color w:val="auto"/>
        </w:rPr>
        <w:t xml:space="preserve"> согласно извещению о проведении конкурса </w:t>
      </w:r>
      <w:r w:rsidRPr="00D90454">
        <w:rPr>
          <w:color w:val="auto"/>
        </w:rPr>
        <w:t xml:space="preserve">(приложение № 2.2). </w:t>
      </w:r>
    </w:p>
    <w:p w:rsidR="00162425" w:rsidRPr="00F2230B" w:rsidRDefault="00162425" w:rsidP="003D2A2F">
      <w:pPr>
        <w:suppressAutoHyphens/>
        <w:ind w:firstLine="708"/>
        <w:jc w:val="both"/>
        <w:outlineLvl w:val="0"/>
        <w:rPr>
          <w:color w:val="auto"/>
        </w:rPr>
      </w:pPr>
      <w:r w:rsidRPr="00D90454">
        <w:rPr>
          <w:color w:val="auto"/>
        </w:rPr>
        <w:t>11.2.3. Сведения и документы о заявителе, подавшем такую заявку</w:t>
      </w:r>
      <w:r w:rsidRPr="00F2230B">
        <w:rPr>
          <w:color w:val="auto"/>
        </w:rPr>
        <w:t>:</w:t>
      </w:r>
    </w:p>
    <w:p w:rsidR="00162425" w:rsidRPr="00F2230B" w:rsidRDefault="00162425" w:rsidP="003D2A2F">
      <w:pPr>
        <w:suppressAutoHyphens/>
        <w:ind w:firstLine="708"/>
        <w:jc w:val="both"/>
        <w:outlineLvl w:val="0"/>
        <w:rPr>
          <w:color w:val="auto"/>
        </w:rPr>
      </w:pPr>
      <w:r w:rsidRPr="00F2230B">
        <w:rPr>
          <w:color w:val="auto"/>
        </w:rPr>
        <w:t>-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идентификационный номер налогоплательщика (ИНН), банковские реквизиты, должность и фамилия руководителя, электронный адрес.</w:t>
      </w:r>
    </w:p>
    <w:p w:rsidR="00162425" w:rsidRPr="00F2230B" w:rsidRDefault="00162425" w:rsidP="003D2A2F">
      <w:pPr>
        <w:suppressAutoHyphens/>
        <w:ind w:firstLine="708"/>
        <w:jc w:val="both"/>
        <w:outlineLvl w:val="0"/>
        <w:rPr>
          <w:color w:val="auto"/>
        </w:rPr>
      </w:pPr>
      <w:r w:rsidRPr="00F2230B">
        <w:rPr>
          <w:color w:val="auto"/>
        </w:rPr>
        <w:t>11.2.4. Выписку из единого государственного реестра юридических лиц или                  из единого государственного реестра (индивидуальных предпринимателей), полученную не ранее чем за шесть месяцев до даты размещения в информационно-телекоммуникационной сети «Интернет» на официальном сайте извещения о проведении Конкурса, или ее нотариально заверенную копию. Выписка из Единого государственного реестра в электронной форме, подписанная усиленной квалифицированной электронной подписью, равнозначна выписке на бумажном носителе, подписанной собственноручной подписью должностного лица налогового органа и заверенной печатью налогового органа.</w:t>
      </w:r>
    </w:p>
    <w:p w:rsidR="00162425" w:rsidRPr="00F2230B" w:rsidRDefault="00162425" w:rsidP="003D2A2F">
      <w:pPr>
        <w:suppressAutoHyphens/>
        <w:ind w:firstLine="708"/>
        <w:jc w:val="both"/>
        <w:outlineLvl w:val="0"/>
        <w:rPr>
          <w:color w:val="auto"/>
        </w:rPr>
      </w:pPr>
      <w:r w:rsidRPr="00F2230B">
        <w:rPr>
          <w:color w:val="auto"/>
        </w:rPr>
        <w:t>11.2.5. Копии документов, удостоверяющих личность (для физических лиц).</w:t>
      </w:r>
    </w:p>
    <w:p w:rsidR="00162425" w:rsidRPr="00F2230B" w:rsidRDefault="00162425" w:rsidP="003D2A2F">
      <w:pPr>
        <w:suppressAutoHyphens/>
        <w:ind w:firstLine="708"/>
        <w:jc w:val="both"/>
        <w:outlineLvl w:val="0"/>
        <w:rPr>
          <w:color w:val="auto"/>
        </w:rPr>
      </w:pPr>
      <w:r w:rsidRPr="00F2230B">
        <w:rPr>
          <w:color w:val="auto"/>
        </w:rPr>
        <w:t>11.2.6. Документ, подтверждающий полномочия лица на осуществление действий от имени заявителя (копия решения о назначении или об избрании физического лица на должность,  доверенность на осуществление действий от имени заявителя</w:t>
      </w:r>
      <w:r w:rsidRPr="00D90454">
        <w:rPr>
          <w:color w:val="auto"/>
        </w:rPr>
        <w:t>) (приложение № 2.3).</w:t>
      </w:r>
    </w:p>
    <w:p w:rsidR="00162425" w:rsidRPr="00F2230B" w:rsidRDefault="00162425" w:rsidP="003D2A2F">
      <w:pPr>
        <w:suppressAutoHyphens/>
        <w:ind w:firstLine="708"/>
        <w:jc w:val="both"/>
        <w:outlineLvl w:val="0"/>
        <w:rPr>
          <w:color w:val="auto"/>
        </w:rPr>
      </w:pPr>
      <w:r w:rsidRPr="00F2230B">
        <w:rPr>
          <w:color w:val="auto"/>
        </w:rPr>
        <w:t>11.2.7. Копии учредительных документов заявителя (для юридических лиц).</w:t>
      </w:r>
    </w:p>
    <w:p w:rsidR="00162425" w:rsidRPr="00F2230B" w:rsidRDefault="00162425" w:rsidP="003D2A2F">
      <w:pPr>
        <w:suppressAutoHyphens/>
        <w:ind w:firstLine="708"/>
        <w:jc w:val="both"/>
        <w:outlineLvl w:val="0"/>
        <w:rPr>
          <w:color w:val="auto"/>
        </w:rPr>
      </w:pPr>
      <w:r w:rsidRPr="00F2230B">
        <w:rPr>
          <w:color w:val="auto"/>
        </w:rPr>
        <w:t>11.2.8.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являются крупной сделкой.</w:t>
      </w:r>
    </w:p>
    <w:p w:rsidR="00162425" w:rsidRPr="00F2230B" w:rsidRDefault="00162425" w:rsidP="003D2A2F">
      <w:pPr>
        <w:suppressAutoHyphens/>
        <w:ind w:firstLine="708"/>
        <w:jc w:val="both"/>
        <w:outlineLvl w:val="0"/>
        <w:rPr>
          <w:color w:val="auto"/>
        </w:rPr>
      </w:pPr>
      <w:r w:rsidRPr="00F2230B">
        <w:rPr>
          <w:color w:val="auto"/>
        </w:rPr>
        <w:t xml:space="preserve">11.2.9. Заявление об отсутствии решения о ликвидации заявителя - юридического лица, об отсутствии решения арбитражного суда о признании заявителя 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правонарушениях, об отсутствии  у заявителя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заявителя судимости за преступления в сфере экономики и (или) преступления, предусмотренные </w:t>
      </w:r>
      <w:hyperlink r:id="rId15" w:history="1">
        <w:r w:rsidRPr="00F2230B">
          <w:rPr>
            <w:color w:val="auto"/>
          </w:rPr>
          <w:t>статьями 289</w:t>
        </w:r>
      </w:hyperlink>
      <w:r w:rsidRPr="00F2230B">
        <w:rPr>
          <w:color w:val="auto"/>
        </w:rPr>
        <w:t xml:space="preserve">, </w:t>
      </w:r>
      <w:hyperlink r:id="rId16" w:history="1">
        <w:r w:rsidRPr="00F2230B">
          <w:rPr>
            <w:color w:val="auto"/>
          </w:rPr>
          <w:t>290</w:t>
        </w:r>
      </w:hyperlink>
      <w:r w:rsidRPr="00F2230B">
        <w:rPr>
          <w:color w:val="auto"/>
        </w:rPr>
        <w:t xml:space="preserve">, </w:t>
      </w:r>
      <w:hyperlink r:id="rId17" w:history="1">
        <w:r w:rsidRPr="00F2230B">
          <w:rPr>
            <w:color w:val="auto"/>
          </w:rPr>
          <w:t>291</w:t>
        </w:r>
      </w:hyperlink>
      <w:r w:rsidRPr="00F2230B">
        <w:rPr>
          <w:color w:val="auto"/>
        </w:rPr>
        <w:t xml:space="preserve">, </w:t>
      </w:r>
      <w:hyperlink r:id="rId18" w:history="1">
        <w:r w:rsidRPr="00F2230B">
          <w:rPr>
            <w:color w:val="auto"/>
          </w:rPr>
          <w:t>291.1</w:t>
        </w:r>
      </w:hyperlink>
      <w:r w:rsidRPr="00F2230B">
        <w:rPr>
          <w:color w:val="auto"/>
        </w:rPr>
        <w:t xml:space="preserve"> Уголовного кодекса Российской Федерации (за исключением лиц, у которых такая судимость погашена или снята).</w:t>
      </w:r>
    </w:p>
    <w:p w:rsidR="00162425" w:rsidRPr="00F2230B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F2230B">
        <w:rPr>
          <w:color w:val="auto"/>
        </w:rPr>
        <w:t xml:space="preserve">11.2.10. Предложения об условиях исполнения Договора, которые являются критериями оценки заявок на участие в </w:t>
      </w:r>
      <w:r w:rsidRPr="00D90454">
        <w:rPr>
          <w:color w:val="auto"/>
        </w:rPr>
        <w:t>Конкурсе (приложение № 2.4).</w:t>
      </w:r>
      <w:r w:rsidRPr="00F2230B">
        <w:rPr>
          <w:color w:val="auto"/>
        </w:rPr>
        <w:t xml:space="preserve"> </w:t>
      </w:r>
    </w:p>
    <w:p w:rsidR="00162425" w:rsidRPr="00F2230B" w:rsidRDefault="00162425" w:rsidP="003D2A2F">
      <w:pPr>
        <w:tabs>
          <w:tab w:val="left" w:pos="709"/>
        </w:tabs>
        <w:suppressAutoHyphens/>
        <w:jc w:val="both"/>
        <w:outlineLvl w:val="0"/>
        <w:rPr>
          <w:color w:val="auto"/>
        </w:rPr>
      </w:pPr>
      <w:r w:rsidRPr="00F2230B">
        <w:rPr>
          <w:color w:val="auto"/>
        </w:rPr>
        <w:tab/>
        <w:t xml:space="preserve">11.2.11. Документы, подтверждающие внесение задатка для участия в конкурсе (платежное поручение или иной платежный документ, подтверждающий перечисление денежных средств). </w:t>
      </w:r>
    </w:p>
    <w:p w:rsidR="00162425" w:rsidRPr="00D90454" w:rsidRDefault="00162425" w:rsidP="003D2A2F">
      <w:pPr>
        <w:suppressAutoHyphens/>
        <w:ind w:firstLine="708"/>
        <w:jc w:val="both"/>
        <w:outlineLvl w:val="0"/>
        <w:rPr>
          <w:color w:val="auto"/>
        </w:rPr>
      </w:pPr>
      <w:r w:rsidRPr="00D90454">
        <w:rPr>
          <w:color w:val="auto"/>
        </w:rPr>
        <w:t>11.3. Инструкция по заполнению заявки на участие в конкурсе указана в приложении № 3 к настоящей конкурсной документации.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D90454">
        <w:rPr>
          <w:color w:val="auto"/>
        </w:rPr>
        <w:t>11.4. Заявитель вправе подать только одну заявку на участие в конкурсе в отношении каждого предмета конкурса (лота).</w:t>
      </w:r>
    </w:p>
    <w:p w:rsidR="00162425" w:rsidRPr="00D90454" w:rsidRDefault="00162425" w:rsidP="003D2A2F">
      <w:pPr>
        <w:suppressAutoHyphens/>
        <w:ind w:firstLine="708"/>
        <w:jc w:val="both"/>
        <w:rPr>
          <w:color w:val="auto"/>
        </w:rPr>
      </w:pPr>
      <w:r w:rsidRPr="00D90454">
        <w:rPr>
          <w:color w:val="auto"/>
        </w:rPr>
        <w:t>11.5. Все расходы, связанные с подготовкой и подачей заявки, несет заявитель. При этом Организатор конкурса не несет ответственности и не имеет обязательств по этим расходам независимо от результатов конкурса.</w:t>
      </w:r>
    </w:p>
    <w:p w:rsidR="00162425" w:rsidRPr="00D90454" w:rsidRDefault="00162425" w:rsidP="003D2A2F">
      <w:pPr>
        <w:suppressAutoHyphens/>
        <w:ind w:firstLine="708"/>
        <w:jc w:val="both"/>
        <w:outlineLvl w:val="0"/>
        <w:rPr>
          <w:color w:val="auto"/>
        </w:rPr>
      </w:pPr>
      <w:r w:rsidRPr="00D90454">
        <w:rPr>
          <w:color w:val="auto"/>
        </w:rPr>
        <w:t xml:space="preserve">11.6. Заявитель вправе изменить или отозвать заявку на участие в конкурсе в любое время до момента вскрытия конкурсной комиссией конвертов с заявками на участие в конкурсе. </w:t>
      </w:r>
    </w:p>
    <w:p w:rsidR="00162425" w:rsidRPr="00D90454" w:rsidRDefault="00162425" w:rsidP="003D2A2F">
      <w:pPr>
        <w:suppressAutoHyphens/>
        <w:ind w:firstLine="708"/>
        <w:jc w:val="both"/>
        <w:outlineLvl w:val="0"/>
        <w:rPr>
          <w:color w:val="auto"/>
        </w:rPr>
      </w:pPr>
      <w:r w:rsidRPr="00D90454">
        <w:rPr>
          <w:color w:val="auto"/>
        </w:rPr>
        <w:t>11.7. Каждый конверт с заявкой на участие в конкурсе, поступивший в срок, указанный в конкурсной документации, регистрируются Организатором конкурса в журнале. По требованию заявителя Организатор конкурса выдает расписку в получении конверта с такой заявкой с указанием даты и времени его получения.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D90454">
        <w:rPr>
          <w:color w:val="auto"/>
        </w:rPr>
        <w:t>11.8. Представленные в составе заявки на участие в конкурсе документы заявителю не возвращаются, за исключением, если заявитель отзывал заявку на участие в конкурсе в срок, указанный в конкурсной документации.</w:t>
      </w:r>
    </w:p>
    <w:p w:rsidR="00162425" w:rsidRPr="00506C21" w:rsidRDefault="00162425" w:rsidP="003D2A2F">
      <w:pPr>
        <w:pStyle w:val="BodyTextIndent"/>
        <w:suppressAutoHyphens/>
        <w:spacing w:after="0"/>
        <w:ind w:left="0" w:firstLine="900"/>
        <w:jc w:val="both"/>
        <w:rPr>
          <w:sz w:val="28"/>
          <w:szCs w:val="28"/>
        </w:rPr>
      </w:pPr>
    </w:p>
    <w:p w:rsidR="00162425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color w:val="auto"/>
        </w:rPr>
      </w:pPr>
      <w:r>
        <w:rPr>
          <w:b/>
          <w:bCs/>
          <w:color w:val="auto"/>
        </w:rPr>
        <w:t>12</w:t>
      </w:r>
      <w:r w:rsidRPr="00506C21">
        <w:rPr>
          <w:b/>
          <w:bCs/>
          <w:color w:val="auto"/>
        </w:rPr>
        <w:t xml:space="preserve">. Порядок и срок отзыва заявок на участие в конкурсе, порядок внесения изменений в такие заявки. 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outlineLvl w:val="2"/>
        <w:rPr>
          <w:color w:val="auto"/>
        </w:rPr>
      </w:pPr>
      <w:r w:rsidRPr="00D90454">
        <w:rPr>
          <w:color w:val="auto"/>
        </w:rPr>
        <w:t>12.1. Заявитель вправе изменить или отозвать заявку на участие в конкурсе в письменной форме, уведомив об этом Организатора конкурса в любое время до момента вскрытия конкурсной комиссией конвертов с заявками на участие в конкурсе.</w:t>
      </w:r>
    </w:p>
    <w:p w:rsidR="00162425" w:rsidRPr="00D90454" w:rsidRDefault="00162425" w:rsidP="003D2A2F">
      <w:pPr>
        <w:widowControl w:val="0"/>
        <w:suppressAutoHyphens/>
        <w:adjustRightInd w:val="0"/>
        <w:ind w:firstLine="708"/>
        <w:jc w:val="both"/>
        <w:textAlignment w:val="baseline"/>
        <w:rPr>
          <w:color w:val="auto"/>
        </w:rPr>
      </w:pPr>
      <w:r w:rsidRPr="00D90454">
        <w:rPr>
          <w:color w:val="auto"/>
        </w:rPr>
        <w:t>12.2. Изменения, внесенные в заявку на участие в конкурсе, считаются ее неотъемлемой частью.</w:t>
      </w:r>
    </w:p>
    <w:p w:rsidR="00162425" w:rsidRPr="00D90454" w:rsidRDefault="00162425" w:rsidP="003D2A2F">
      <w:pPr>
        <w:suppressAutoHyphens/>
        <w:ind w:firstLine="708"/>
        <w:jc w:val="both"/>
        <w:outlineLvl w:val="0"/>
        <w:rPr>
          <w:color w:val="auto"/>
        </w:rPr>
      </w:pPr>
      <w:r w:rsidRPr="00D90454">
        <w:rPr>
          <w:color w:val="auto"/>
        </w:rPr>
        <w:t>Изменения в заявку на участие в конкурсе подаются в запечатанном конверте. На конверте указывается фирменное наименование, почтовый адрес (для юридического лица) или фамилия, имя, отчество, сведения о месте жительства (для физического лица), номер контактного телефона, электронный адрес, а также дата и номер извещения о проведении конкурса, дата регистрации конверта с заявкой, ее регистрационный номер и надпись «Изменение заявки на участие в конкурсе по лоту № ___».</w:t>
      </w:r>
    </w:p>
    <w:p w:rsidR="00162425" w:rsidRPr="00D90454" w:rsidRDefault="00162425" w:rsidP="003D2A2F">
      <w:pPr>
        <w:suppressAutoHyphens/>
        <w:ind w:firstLine="708"/>
        <w:jc w:val="both"/>
        <w:outlineLvl w:val="0"/>
        <w:rPr>
          <w:color w:val="auto"/>
        </w:rPr>
      </w:pPr>
      <w:r w:rsidRPr="00D90454">
        <w:rPr>
          <w:color w:val="auto"/>
        </w:rPr>
        <w:t>Изменения в заявку на участие в конкурсе должны быть оформлены в порядке, установленном для оформления заявок на участие в конкурсе. Каждый конверт с изменениями заявки на участие в конкурсе, поступивший в срок, указанный в конкурсной документации, регистрируется организатором конкурса в журнале. По требованию заявителя организатор конкурса выдает расписку в получении конверта с таким изменением в заявку на участие в конкурсе  с указанием даты и времени его получения.</w:t>
      </w:r>
    </w:p>
    <w:p w:rsidR="00162425" w:rsidRPr="00D90454" w:rsidRDefault="00162425" w:rsidP="003D2A2F">
      <w:pPr>
        <w:widowControl w:val="0"/>
        <w:suppressAutoHyphens/>
        <w:adjustRightInd w:val="0"/>
        <w:ind w:firstLine="708"/>
        <w:jc w:val="both"/>
        <w:textAlignment w:val="baseline"/>
        <w:rPr>
          <w:color w:val="auto"/>
        </w:rPr>
      </w:pPr>
      <w:r w:rsidRPr="00D90454">
        <w:rPr>
          <w:color w:val="auto"/>
        </w:rPr>
        <w:t xml:space="preserve">12.3. Для отзыва заявки на участие в конкурсе заявитель подает Организатору конкурса заявление в письменной форме. При этом предъявляется оригинал расписки, выданной в соответствии с п. 11.7. или п. 12.2 конкурсной документации. </w:t>
      </w:r>
    </w:p>
    <w:p w:rsidR="00162425" w:rsidRPr="00D90454" w:rsidRDefault="00162425" w:rsidP="003D2A2F">
      <w:pPr>
        <w:widowControl w:val="0"/>
        <w:suppressAutoHyphens/>
        <w:adjustRightInd w:val="0"/>
        <w:ind w:firstLine="708"/>
        <w:jc w:val="both"/>
        <w:textAlignment w:val="baseline"/>
        <w:rPr>
          <w:color w:val="auto"/>
        </w:rPr>
      </w:pPr>
      <w:r w:rsidRPr="00D90454">
        <w:rPr>
          <w:color w:val="auto"/>
        </w:rPr>
        <w:t xml:space="preserve">В заявлении должна быть указана следующая информация: наименование конкурса (лота, его номер), регистрационный номер заявки и изменений в заявку, дата, время подачи заявки на участие в конкурсе и изменений в заявку на участие в конкурсе. </w:t>
      </w:r>
    </w:p>
    <w:p w:rsidR="00162425" w:rsidRPr="00D90454" w:rsidRDefault="00162425" w:rsidP="003D2A2F">
      <w:pPr>
        <w:widowControl w:val="0"/>
        <w:suppressAutoHyphens/>
        <w:adjustRightInd w:val="0"/>
        <w:ind w:firstLine="708"/>
        <w:jc w:val="both"/>
        <w:textAlignment w:val="baseline"/>
        <w:rPr>
          <w:color w:val="auto"/>
        </w:rPr>
      </w:pPr>
      <w:r w:rsidRPr="00D90454">
        <w:rPr>
          <w:color w:val="auto"/>
        </w:rPr>
        <w:t>Заявление об отзыве заявки на участие в конкурсе должно быть скреплено печатью и заверено подписью уполномоченного лица заявителя – юридического лица или собственноручно заверены заявителем – физическим лицом, либо его представителем, имеющим надлежащим образом оформленную доверенность.</w:t>
      </w:r>
    </w:p>
    <w:p w:rsidR="00162425" w:rsidRPr="00D90454" w:rsidRDefault="00162425" w:rsidP="003D2A2F">
      <w:pPr>
        <w:widowControl w:val="0"/>
        <w:suppressAutoHyphens/>
        <w:adjustRightInd w:val="0"/>
        <w:ind w:firstLine="708"/>
        <w:jc w:val="both"/>
        <w:textAlignment w:val="baseline"/>
        <w:rPr>
          <w:color w:val="auto"/>
        </w:rPr>
      </w:pPr>
      <w:r w:rsidRPr="00D90454">
        <w:rPr>
          <w:color w:val="auto"/>
        </w:rPr>
        <w:t>Каждое заявление об отзыве заявки на участие в конкурсе, поступившее в срок, указанный в конкурсной документации, регистрируется организатором конкурса в журнале.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D90454">
        <w:rPr>
          <w:color w:val="auto"/>
        </w:rPr>
        <w:t>Организатор конкурса обязан вернуть заявителю, отозвавшему заявку на участие в конкурсе и пакет поданных им документов, в течение пяти рабочих дней с даты поступления организатору конкурса заявления об отзыве заявки на участие в конкурсе, а МБУ «Липецкая городская транспортная компания» вернуть задаток такому заявителю в течение пяти рабочих дней.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851"/>
        <w:jc w:val="both"/>
        <w:rPr>
          <w:color w:val="auto"/>
        </w:rPr>
      </w:pPr>
    </w:p>
    <w:p w:rsidR="00162425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color w:val="auto"/>
        </w:rPr>
      </w:pPr>
      <w:r>
        <w:rPr>
          <w:b/>
          <w:bCs/>
          <w:color w:val="auto"/>
        </w:rPr>
        <w:t>13</w:t>
      </w:r>
      <w:r w:rsidRPr="00506C21">
        <w:rPr>
          <w:b/>
          <w:bCs/>
          <w:color w:val="auto"/>
        </w:rPr>
        <w:t xml:space="preserve">. Порядок, место, дата начала, дата и время окончания срока подачи заявок на участие в конкурсе. </w:t>
      </w:r>
    </w:p>
    <w:p w:rsidR="00162425" w:rsidRPr="00D90454" w:rsidRDefault="00162425" w:rsidP="007F31F1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D90454">
        <w:rPr>
          <w:color w:val="auto"/>
        </w:rPr>
        <w:t>Заявка на участие в конкурсе подается в письменной форме в запечатанном конверте Организатору конкурса в отношении каждого лота отдельно ежедневно в рабочие дни: понедельник - четверг с 08 ч. 30 мин. до 17 ч. 30 мин., пятница с 08 ч. 30 мин. до 16 ч. 30 мин. по московскому времени., в предпраздничные дни время приема заявок сокращае</w:t>
      </w:r>
      <w:r>
        <w:rPr>
          <w:color w:val="auto"/>
        </w:rPr>
        <w:t>тся на час (перерыв с 13 ч.12 мин. до 14</w:t>
      </w:r>
      <w:r w:rsidRPr="00D90454">
        <w:rPr>
          <w:color w:val="auto"/>
        </w:rPr>
        <w:t xml:space="preserve"> ч. 00 мин.).</w:t>
      </w:r>
    </w:p>
    <w:p w:rsidR="00162425" w:rsidRPr="00D90454" w:rsidRDefault="00162425" w:rsidP="007F31F1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D90454">
        <w:rPr>
          <w:color w:val="auto"/>
        </w:rPr>
        <w:t>Заявка на участие в конкурсе подается по адресу:  с 1</w:t>
      </w:r>
      <w:r>
        <w:rPr>
          <w:color w:val="auto"/>
        </w:rPr>
        <w:t>8</w:t>
      </w:r>
      <w:r w:rsidRPr="00D90454">
        <w:rPr>
          <w:color w:val="auto"/>
        </w:rPr>
        <w:t xml:space="preserve"> </w:t>
      </w:r>
      <w:r>
        <w:rPr>
          <w:color w:val="auto"/>
        </w:rPr>
        <w:t>июля</w:t>
      </w:r>
      <w:r w:rsidRPr="00D90454">
        <w:rPr>
          <w:color w:val="auto"/>
        </w:rPr>
        <w:t xml:space="preserve"> 2019 года по </w:t>
      </w:r>
      <w:r>
        <w:rPr>
          <w:color w:val="auto"/>
        </w:rPr>
        <w:t>10</w:t>
      </w:r>
      <w:r w:rsidRPr="00D90454">
        <w:rPr>
          <w:color w:val="auto"/>
        </w:rPr>
        <w:t xml:space="preserve"> </w:t>
      </w:r>
      <w:r>
        <w:rPr>
          <w:color w:val="auto"/>
        </w:rPr>
        <w:t>сентября</w:t>
      </w:r>
      <w:r w:rsidRPr="00D90454">
        <w:rPr>
          <w:color w:val="auto"/>
        </w:rPr>
        <w:t xml:space="preserve"> 2019 года  г.</w:t>
      </w:r>
      <w:r>
        <w:rPr>
          <w:color w:val="auto"/>
        </w:rPr>
        <w:t xml:space="preserve"> Липецк, ул. Желябова д. 17  (10</w:t>
      </w:r>
      <w:r w:rsidRPr="00D90454">
        <w:rPr>
          <w:color w:val="auto"/>
        </w:rPr>
        <w:t xml:space="preserve"> </w:t>
      </w:r>
      <w:r>
        <w:rPr>
          <w:color w:val="auto"/>
        </w:rPr>
        <w:t>сентября</w:t>
      </w:r>
      <w:r w:rsidRPr="00D90454">
        <w:rPr>
          <w:color w:val="auto"/>
        </w:rPr>
        <w:t xml:space="preserve"> 2019 года заявки на участие в конкурсе принимаются с 08 ч. 30 мин. до 09 ч. 00 мин. по адресу: г. Липецк, конференц-зал администрации города Липецка, Площадь Театральная, д. 1).</w:t>
      </w:r>
    </w:p>
    <w:p w:rsidR="00162425" w:rsidRPr="00D90454" w:rsidRDefault="00162425" w:rsidP="007F31F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D90454">
        <w:rPr>
          <w:color w:val="auto"/>
        </w:rPr>
        <w:t>Датой начала срока подачи заявок на участие в конкурсе является 1</w:t>
      </w:r>
      <w:r>
        <w:rPr>
          <w:color w:val="auto"/>
        </w:rPr>
        <w:t>8</w:t>
      </w:r>
      <w:r w:rsidRPr="00D90454">
        <w:rPr>
          <w:color w:val="auto"/>
        </w:rPr>
        <w:t xml:space="preserve"> </w:t>
      </w:r>
      <w:r>
        <w:rPr>
          <w:color w:val="auto"/>
        </w:rPr>
        <w:t>июля</w:t>
      </w:r>
      <w:r w:rsidRPr="00D90454">
        <w:rPr>
          <w:color w:val="auto"/>
        </w:rPr>
        <w:t xml:space="preserve"> 2019 г. с 08 ч. 30 мин. по московскому времени. </w:t>
      </w:r>
    </w:p>
    <w:p w:rsidR="00162425" w:rsidRPr="00D90454" w:rsidRDefault="00162425" w:rsidP="007F31F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D90454">
        <w:rPr>
          <w:color w:val="auto"/>
        </w:rPr>
        <w:t xml:space="preserve">Дата и время окончания срока подачи заявок на участие в </w:t>
      </w:r>
      <w:r>
        <w:rPr>
          <w:color w:val="auto"/>
        </w:rPr>
        <w:t>конкурсе является             10</w:t>
      </w:r>
      <w:r w:rsidRPr="00D90454">
        <w:rPr>
          <w:color w:val="auto"/>
        </w:rPr>
        <w:t xml:space="preserve"> </w:t>
      </w:r>
      <w:r>
        <w:rPr>
          <w:color w:val="auto"/>
        </w:rPr>
        <w:t>сентября</w:t>
      </w:r>
      <w:r w:rsidRPr="00D90454">
        <w:rPr>
          <w:color w:val="auto"/>
        </w:rPr>
        <w:t xml:space="preserve"> 2019 г. до 09 ч. 00 мин. по московскому времени.</w:t>
      </w:r>
    </w:p>
    <w:p w:rsidR="00162425" w:rsidRPr="00D90454" w:rsidRDefault="00162425" w:rsidP="007F31F1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D90454">
        <w:rPr>
          <w:color w:val="auto"/>
        </w:rPr>
        <w:t>Полученные после окончания установленного срока приема заявок на участие в конкурсе заявки не рассматриваются и в тот же день возвращаются соответствующим заявителям.</w:t>
      </w:r>
    </w:p>
    <w:p w:rsidR="00162425" w:rsidRPr="00506C21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color w:val="auto"/>
        </w:rPr>
      </w:pPr>
      <w:r>
        <w:rPr>
          <w:b/>
          <w:bCs/>
          <w:color w:val="auto"/>
        </w:rPr>
        <w:t>14</w:t>
      </w:r>
      <w:r w:rsidRPr="00506C21">
        <w:rPr>
          <w:color w:val="auto"/>
        </w:rPr>
        <w:t xml:space="preserve">. </w:t>
      </w:r>
      <w:r w:rsidRPr="00506C21">
        <w:rPr>
          <w:b/>
          <w:bCs/>
          <w:color w:val="auto"/>
        </w:rPr>
        <w:t>Место, порядок, дата и время вскрытия конвертов с заявками на участие в конкурсе. Место и дата рассмотрения таких заявок и подведения итогов конкурса.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D90454">
        <w:rPr>
          <w:color w:val="auto"/>
        </w:rPr>
        <w:t xml:space="preserve">14.1. </w:t>
      </w:r>
      <w:r>
        <w:rPr>
          <w:color w:val="auto"/>
        </w:rPr>
        <w:t>Конкурсной комиссией публично 10</w:t>
      </w:r>
      <w:r w:rsidRPr="00D90454">
        <w:rPr>
          <w:color w:val="auto"/>
        </w:rPr>
        <w:t xml:space="preserve"> </w:t>
      </w:r>
      <w:r>
        <w:rPr>
          <w:color w:val="auto"/>
        </w:rPr>
        <w:t>сентября</w:t>
      </w:r>
      <w:r w:rsidRPr="00D90454">
        <w:rPr>
          <w:color w:val="auto"/>
        </w:rPr>
        <w:t xml:space="preserve"> 2019 г. по адресу: г. Липецк, конференц-зал администрации города Липецка, Площадь Театральная, д. 1, вскрываются конверты с заявками на участие в конкурсе в 09 ч. 00 мин. по московскому времени.</w:t>
      </w:r>
    </w:p>
    <w:p w:rsidR="00162425" w:rsidRPr="00D90454" w:rsidRDefault="00162425" w:rsidP="007F31F1">
      <w:pPr>
        <w:pStyle w:val="ConsPlusNormal"/>
        <w:jc w:val="both"/>
      </w:pPr>
      <w:r w:rsidRPr="00D90454">
        <w:rPr>
          <w:rFonts w:ascii="Times New Roman" w:hAnsi="Times New Roman" w:cs="Times New Roman"/>
          <w:sz w:val="28"/>
          <w:szCs w:val="28"/>
        </w:rPr>
        <w:t>14.2. В день вскрытия конвертов с заявками на участие в конкурсе                    непосредственно перед вскрытием конвертов с заявками на участие в конкурсе или в случае проведения конкурса по нескольким лотам перед вскрытием конвертов с заявками на участие в конкурсе в отношении каждого лота, но не раньше времени, указанного в извещении о проведении конкурса, конкурсная комиссия обязана объявить лицам, присутствующим при вскрытии конвертов с заявками на участие в конкурсе о возможности подать заявки на участие в конкурсе, изменить или отозвать поданные заявки на участие в конкурсе до вскрытия конвертов с заявками на участие в конкурсе.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D90454">
        <w:rPr>
          <w:color w:val="auto"/>
        </w:rPr>
        <w:t>14.3. В случае установления факта подачи одним заявителем двух и более заявок на участие в конкурсе в отношении одного и того же лота при условии, что поданные ранее заявки этим заявителем не отозваны, все заявки на участие в конкурсе такого заявителя, поданные в отношении данного лота, не рассматриваются и возвращаются заявителю.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D90454">
        <w:rPr>
          <w:color w:val="auto"/>
        </w:rPr>
        <w:t>14.4. Заявители или их представители вправе присутствовать при вскрытии конвертов с заявками на участие в конкурсе.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D90454">
        <w:rPr>
          <w:color w:val="auto"/>
        </w:rPr>
        <w:t xml:space="preserve">14.5. При вскрытии конвертов с заявками на участие в конкурсе объявляются и заносятся в протокол вскрытия конвертов с заявками на участие в конкурсе дата и время поступления конверта, наименование (для юридического лица), фамилия, имя, отчество (для физического лица) и почтовый адрес каждого заявителя, конверт с заявкой на участие в конкурсе которого вскрывается, наличие сведений и документов, предусмотренных конкурсной документацией, условия исполнения договора, указанные в такой заявке и являющиеся критерием оценки заявок на участие в конкурсе. 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D90454">
        <w:rPr>
          <w:color w:val="auto"/>
        </w:rPr>
        <w:t>В случае если по окончании срока подачи заявок на участие в конкурсе в отношении какого-либо из лотов подана только одна или не подано ни одной заявки, в указанный протокол вносится информация о признании конкурса несостоявшимся. Конкурс признается несостоявшимся только в отношении тех лотов, в отношении которых подана только одна или не подано ни одной заявки.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D90454">
        <w:rPr>
          <w:color w:val="auto"/>
        </w:rPr>
        <w:t>14.6. Протокол вскрытия конвертов с заявками на участие в конкурсе ведется конкурсной комиссией и подписывается всеми присутствующими членами комиссии непосредственно после вскрытия конвертов. Указанный протокол размещается Организатором конкурса в информационно-телекоммуникационной сети «Интернет» на официальном сайте в течение дня, следующего за днем его подписания.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D90454">
        <w:rPr>
          <w:color w:val="auto"/>
        </w:rPr>
        <w:t xml:space="preserve">14.7. Конкурсная комиссия обязана осуществлять аудио- или видеозапись вскрытия конвертов с заявками на участие в конкурсе. 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D90454">
        <w:rPr>
          <w:color w:val="auto"/>
        </w:rPr>
        <w:t>14.8. Конверты с заявками на участие в конкурсе, полученные после окончания срока подачи заявок на участие в конкурсе, вскрываются (в случае если на конверте не указаны почтовый адрес (для юридического лица) или сведения о месте жительства (для физического лица) заявителя), и в тот же день такие конверты и такие заявки возвращаются заявителям. В случае если было установлено требование о внесении задатка, МБУ «Липецкая городская транспортная компания» обязано вернуть задаток указанным заявителям в течение пяти рабочих дней с даты подписания протокола вскрытия конвертов с заявками на участие в конкурсе.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D90454">
        <w:rPr>
          <w:color w:val="auto"/>
        </w:rPr>
        <w:t>14.9. Место и дата рассмотрения заявок на участие в конкурсе и подведения итогов конкурса: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D90454">
        <w:rPr>
          <w:color w:val="auto"/>
        </w:rPr>
        <w:t>Конкурсная комиссия рассматривает заявки на участие в конкурсе на предмет соответствия требованиям, установлен</w:t>
      </w:r>
      <w:r>
        <w:rPr>
          <w:color w:val="auto"/>
        </w:rPr>
        <w:t>ным конкурсной документацией, 13</w:t>
      </w:r>
      <w:r w:rsidRPr="00D90454">
        <w:rPr>
          <w:color w:val="auto"/>
        </w:rPr>
        <w:t xml:space="preserve"> </w:t>
      </w:r>
      <w:r>
        <w:rPr>
          <w:color w:val="auto"/>
        </w:rPr>
        <w:t>сентября</w:t>
      </w:r>
      <w:r w:rsidRPr="00D90454">
        <w:rPr>
          <w:color w:val="auto"/>
        </w:rPr>
        <w:t xml:space="preserve"> 2019 г. по адресу: г. Липецк, </w:t>
      </w:r>
      <w:r>
        <w:rPr>
          <w:color w:val="auto"/>
        </w:rPr>
        <w:t>Советская</w:t>
      </w:r>
      <w:r w:rsidRPr="00D90454">
        <w:rPr>
          <w:color w:val="auto"/>
        </w:rPr>
        <w:t>,</w:t>
      </w:r>
      <w:r>
        <w:rPr>
          <w:color w:val="auto"/>
        </w:rPr>
        <w:t xml:space="preserve"> д. 5,</w:t>
      </w:r>
      <w:r w:rsidRPr="00D90454">
        <w:rPr>
          <w:color w:val="auto"/>
        </w:rPr>
        <w:t xml:space="preserve"> кабинет 21.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D90454">
        <w:rPr>
          <w:color w:val="auto"/>
        </w:rPr>
        <w:t>Заседание конкурсной комиссии по оценке и сопоставлению заявок на участие в конкурсе и подведению ит</w:t>
      </w:r>
      <w:r>
        <w:rPr>
          <w:color w:val="auto"/>
        </w:rPr>
        <w:t>огов конкурса будет проведено 17</w:t>
      </w:r>
      <w:r w:rsidRPr="00D90454">
        <w:rPr>
          <w:color w:val="auto"/>
        </w:rPr>
        <w:t xml:space="preserve"> </w:t>
      </w:r>
      <w:r>
        <w:rPr>
          <w:color w:val="auto"/>
        </w:rPr>
        <w:t>сентября</w:t>
      </w:r>
      <w:r w:rsidRPr="00D90454">
        <w:rPr>
          <w:color w:val="auto"/>
        </w:rPr>
        <w:t xml:space="preserve"> 2019 г. по адресу: г. Липецк,</w:t>
      </w:r>
      <w:r w:rsidRPr="0030620E">
        <w:t xml:space="preserve"> </w:t>
      </w:r>
      <w:r w:rsidRPr="0030620E">
        <w:rPr>
          <w:color w:val="auto"/>
        </w:rPr>
        <w:t>Советская, д. 5, кабинет 21</w:t>
      </w:r>
      <w:r w:rsidRPr="00D90454">
        <w:rPr>
          <w:color w:val="auto"/>
        </w:rPr>
        <w:t>.</w:t>
      </w:r>
    </w:p>
    <w:p w:rsidR="00162425" w:rsidRPr="00D90454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</w:p>
    <w:p w:rsidR="00162425" w:rsidRPr="00506C21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color w:val="auto"/>
        </w:rPr>
      </w:pPr>
      <w:r w:rsidRPr="00506C21">
        <w:rPr>
          <w:b/>
          <w:bCs/>
          <w:color w:val="auto"/>
        </w:rPr>
        <w:t>1</w:t>
      </w:r>
      <w:r>
        <w:rPr>
          <w:b/>
          <w:bCs/>
          <w:color w:val="auto"/>
        </w:rPr>
        <w:t>5</w:t>
      </w:r>
      <w:r w:rsidRPr="00506C21">
        <w:rPr>
          <w:b/>
          <w:bCs/>
          <w:color w:val="auto"/>
        </w:rPr>
        <w:t>. Порядок рассмотрения заявок на участие в конкурсе.</w:t>
      </w:r>
    </w:p>
    <w:p w:rsidR="00162425" w:rsidRPr="00B304D6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B304D6">
        <w:rPr>
          <w:color w:val="auto"/>
        </w:rPr>
        <w:t xml:space="preserve">15.1. Конкурсная комиссия рассматривает заявки на участие в конкурсе на предмет соответствия требованиям, установленным конкурсной документацией, и соответствия заявителей требованиям, установленным </w:t>
      </w:r>
      <w:hyperlink r:id="rId19" w:history="1">
        <w:r w:rsidRPr="00B304D6">
          <w:rPr>
            <w:color w:val="auto"/>
          </w:rPr>
          <w:t xml:space="preserve">разделом 10 </w:t>
        </w:r>
      </w:hyperlink>
      <w:r w:rsidRPr="00B304D6">
        <w:rPr>
          <w:color w:val="auto"/>
        </w:rPr>
        <w:t>конкурсной документации.</w:t>
      </w:r>
    </w:p>
    <w:p w:rsidR="00162425" w:rsidRPr="00B304D6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B304D6">
        <w:rPr>
          <w:color w:val="auto"/>
        </w:rPr>
        <w:t xml:space="preserve">15.2. На основании результатов рассмотрения заявок на участие в конкурсе конкурсной комиссией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конкурсе, которое оформляется протоколом рассмотрения заявок на участие в конкурсе. Протокол ведется конкурсной комиссией и подписывается всеми присутствующими на заседании членами конкурсной комиссии в день рассмотрения заявок. Протокол должен содержать сведения о заявителях, решение о допуске заявителя к участию в конкурсе и о признании его участником конкурса или об отказе в допуске заявителя к участию в конкурсе с обоснованием такого решения и с указанием положений конкурсной документации, которым не соответствует заявитель, положений конкурсной документации, которым не соответствует его заявка на участие в конкурсе, положений такой заявки, несоответствующих требованиям конкурсной документации. Указанный протокол в день окончания рассмотрения заявок на участие в конкурсе размещается организатором конкурса в информационно-телекоммуникационной сети «Интернет» на официальном сайте. </w:t>
      </w:r>
    </w:p>
    <w:p w:rsidR="00162425" w:rsidRPr="00B304D6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B304D6">
        <w:rPr>
          <w:color w:val="auto"/>
        </w:rPr>
        <w:t>15.3. МБУ «Липецкая городская транспортная компания» обязан вернуть задаток заявителю, не допущенному к участию в конкурсе, в течение пяти рабочих дней с даты подписания протокола рассмотрения заявок.</w:t>
      </w:r>
    </w:p>
    <w:p w:rsidR="00162425" w:rsidRPr="00B304D6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B304D6">
        <w:rPr>
          <w:color w:val="auto"/>
        </w:rPr>
        <w:t>15.4. В случае если принято решение об отказе в допуске к участию в конкурсе всех заявителей или о допуске к участию в конкурсе и признании участником конкурса только одного заявителя, конкурс признается несостоявшимся. В случае если в конкурсной документации предусмотрено два лота и более, конкурс признается несостоявшимся только в отношении того лота, решение об отказе в допуске к участию в котором принято относительно всех заявителей, или решение о допуске к участию в котором и признании участником конкурса принято относительно только одного заявителя. При этом МБУ «Липецкая городская транспортная компания», в случае если в конкурсной документации было установлено требование о внесении задатка, обязан вернуть задаток заявителям, подавшим заявки на участие в конкурсе, в течение пяти рабочих дней с даты признания конкурса несостоявшимся, за исключением заявителя, признанного участником конкурса.</w:t>
      </w:r>
    </w:p>
    <w:p w:rsidR="00162425" w:rsidRPr="00B304D6" w:rsidRDefault="00162425" w:rsidP="003D2A2F">
      <w:pPr>
        <w:suppressAutoHyphens/>
        <w:autoSpaceDE w:val="0"/>
        <w:autoSpaceDN w:val="0"/>
        <w:adjustRightInd w:val="0"/>
        <w:ind w:firstLine="851"/>
        <w:jc w:val="both"/>
        <w:rPr>
          <w:color w:val="auto"/>
        </w:rPr>
      </w:pPr>
    </w:p>
    <w:p w:rsidR="00162425" w:rsidRPr="00B304D6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color w:val="auto"/>
        </w:rPr>
      </w:pPr>
      <w:r w:rsidRPr="00B304D6">
        <w:rPr>
          <w:b/>
          <w:bCs/>
          <w:color w:val="auto"/>
        </w:rPr>
        <w:t>16. Критерии оценки заявок на участие в конкурсе.</w:t>
      </w:r>
    </w:p>
    <w:p w:rsidR="00162425" w:rsidRPr="00B304D6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color w:val="auto"/>
        </w:rPr>
      </w:pPr>
      <w:r w:rsidRPr="00B304D6">
        <w:rPr>
          <w:b/>
          <w:bCs/>
          <w:color w:val="auto"/>
        </w:rPr>
        <w:t>Порядок оценки и сопоставления заявок на участие в конкурсе.</w:t>
      </w:r>
    </w:p>
    <w:p w:rsidR="00162425" w:rsidRPr="00B304D6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B304D6">
        <w:rPr>
          <w:color w:val="auto"/>
        </w:rPr>
        <w:t>16.1. По лоту для определения лучших условий исполнения договоров, предложенных в заявках на участие в конкурсе, оценка и сопоставление этих заявок на участие в конкурсе осуществляются по следующим критериям:</w:t>
      </w:r>
    </w:p>
    <w:p w:rsidR="00162425" w:rsidRPr="00B304D6" w:rsidRDefault="00162425" w:rsidP="003D2A2F">
      <w:pPr>
        <w:pStyle w:val="ConsPlusNormal"/>
        <w:widowControl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4D6">
        <w:rPr>
          <w:rFonts w:ascii="Times New Roman" w:hAnsi="Times New Roman" w:cs="Times New Roman"/>
          <w:sz w:val="28"/>
          <w:szCs w:val="28"/>
        </w:rPr>
        <w:t xml:space="preserve">16.1.1. Цена лота в виде суммарного размера ежегодной платы, подлежащей уплате по договорам на установку и эксплуатацию рекламных конструкций, указанных в лоте. </w:t>
      </w:r>
    </w:p>
    <w:p w:rsidR="00162425" w:rsidRPr="00B304D6" w:rsidRDefault="00162425" w:rsidP="003D2A2F">
      <w:pPr>
        <w:pStyle w:val="ConsPlusNormal"/>
        <w:widowControl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4D6">
        <w:rPr>
          <w:rFonts w:ascii="Times New Roman" w:hAnsi="Times New Roman" w:cs="Times New Roman"/>
          <w:sz w:val="28"/>
          <w:szCs w:val="28"/>
        </w:rPr>
        <w:t>Цена с учетом НДС должна быть указана цифрами и прописью, при этом, если цифрой и прописью указаны разные цены, заявка отклоняется.</w:t>
      </w:r>
    </w:p>
    <w:p w:rsidR="00162425" w:rsidRPr="00F07ADE" w:rsidRDefault="00162425" w:rsidP="003D2A2F">
      <w:pPr>
        <w:pStyle w:val="ConsPlusNormal"/>
        <w:widowControl/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04D6">
        <w:rPr>
          <w:rFonts w:ascii="Times New Roman" w:hAnsi="Times New Roman" w:cs="Times New Roman"/>
          <w:sz w:val="28"/>
          <w:szCs w:val="28"/>
        </w:rPr>
        <w:t xml:space="preserve">В случае если цена лота, указанная в заявке и предлагаемая участником конкурса, ниже начальной (минимальной) цены, указанной в условиях конкурса, соответствующий участник конкурса не допускается к участию в конкурсе </w:t>
      </w:r>
      <w:r w:rsidRPr="00F07ADE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несоответствия его заявки требованиям, установленным конкурсной документацией. </w:t>
      </w:r>
    </w:p>
    <w:p w:rsidR="00162425" w:rsidRPr="00F07ADE" w:rsidRDefault="00162425" w:rsidP="003D2A2F">
      <w:pPr>
        <w:suppressAutoHyphens/>
        <w:ind w:firstLine="708"/>
        <w:jc w:val="both"/>
        <w:outlineLvl w:val="0"/>
      </w:pPr>
      <w:r w:rsidRPr="00F07ADE">
        <w:t>16.1.2. Качественные и технические характеристики, декоративное оформление рекламных конструкций, использование энергосберегающих элементов и инновационных технологий в их изготовлении. По критери</w:t>
      </w:r>
      <w:r>
        <w:t>ю в предложении указывается «Да» или «</w:t>
      </w:r>
      <w:r w:rsidRPr="00F07ADE">
        <w:t xml:space="preserve">Нет». </w:t>
      </w:r>
      <w:r>
        <w:t xml:space="preserve">Значение «Да» по каждому из критериев в предложении может быть указано только один раз. </w:t>
      </w:r>
      <w:r w:rsidRPr="00F07ADE">
        <w:t>В качестве приложения к предложению по данному критерию предоставляется дизайн-макет, содержащий изобразительную часть и описательную часть, с описанием материалов и инновационных технологий, применяемых для изготовления рекламных конструкций.</w:t>
      </w:r>
    </w:p>
    <w:p w:rsidR="00162425" w:rsidRPr="00F07ADE" w:rsidRDefault="00162425" w:rsidP="003D2A2F">
      <w:pPr>
        <w:suppressAutoHyphens/>
        <w:ind w:firstLine="709"/>
        <w:jc w:val="both"/>
      </w:pPr>
      <w:r w:rsidRPr="00F07ADE">
        <w:t xml:space="preserve">16.2. Для оценки заявок на участие в конкурсе по каждому критерию оценки используется 100-бальная шкала оценки. </w:t>
      </w:r>
    </w:p>
    <w:p w:rsidR="00162425" w:rsidRPr="00F07ADE" w:rsidRDefault="00162425" w:rsidP="003D2A2F">
      <w:pPr>
        <w:suppressAutoHyphens/>
        <w:autoSpaceDE w:val="0"/>
        <w:autoSpaceDN w:val="0"/>
        <w:adjustRightInd w:val="0"/>
        <w:ind w:firstLine="709"/>
        <w:jc w:val="both"/>
      </w:pPr>
      <w:r w:rsidRPr="00F07ADE">
        <w:t>16.3. Для каждого критерия, применяемого для оценки заявок на участие в конкурсе, в конкурсной документации устанавливается коэффициент, учитывающий значимость критерия конкурса.</w:t>
      </w:r>
    </w:p>
    <w:p w:rsidR="00162425" w:rsidRPr="00F07ADE" w:rsidRDefault="00162425" w:rsidP="003D2A2F">
      <w:pPr>
        <w:suppressAutoHyphens/>
        <w:autoSpaceDE w:val="0"/>
        <w:autoSpaceDN w:val="0"/>
        <w:adjustRightInd w:val="0"/>
        <w:ind w:firstLine="709"/>
        <w:jc w:val="both"/>
      </w:pPr>
      <w:r w:rsidRPr="00F07ADE">
        <w:t>16.3.1.Значение коэффициента, учитывающего значимость критерия конкурса, предусмотренного п.п. 16.1.1. конкурсной документации составляет 0,6.</w:t>
      </w:r>
    </w:p>
    <w:p w:rsidR="00162425" w:rsidRPr="00F07ADE" w:rsidRDefault="00162425" w:rsidP="003D2A2F">
      <w:pPr>
        <w:suppressAutoHyphens/>
        <w:autoSpaceDE w:val="0"/>
        <w:autoSpaceDN w:val="0"/>
        <w:adjustRightInd w:val="0"/>
        <w:ind w:firstLine="709"/>
        <w:jc w:val="both"/>
      </w:pPr>
      <w:r w:rsidRPr="00F07ADE">
        <w:t>16.3.2. Значение коэффициента, учитывающего значимость критерия конкурса, предусмотренного п.п. 16.1.2. конкурсной документации, составляет 0,4.</w:t>
      </w:r>
    </w:p>
    <w:p w:rsidR="00162425" w:rsidRPr="00F07ADE" w:rsidRDefault="00162425" w:rsidP="003D2A2F">
      <w:pPr>
        <w:suppressAutoHyphens/>
        <w:autoSpaceDE w:val="0"/>
        <w:autoSpaceDN w:val="0"/>
        <w:adjustRightInd w:val="0"/>
        <w:ind w:firstLine="709"/>
        <w:jc w:val="both"/>
      </w:pPr>
      <w:r w:rsidRPr="00F07ADE">
        <w:t>Сумма значений всех коэффициентов должна быть равна единице.</w:t>
      </w:r>
    </w:p>
    <w:p w:rsidR="00162425" w:rsidRPr="00F07ADE" w:rsidRDefault="00162425" w:rsidP="003D2A2F">
      <w:pPr>
        <w:suppressAutoHyphens/>
        <w:autoSpaceDE w:val="0"/>
        <w:autoSpaceDN w:val="0"/>
        <w:adjustRightInd w:val="0"/>
        <w:ind w:firstLine="709"/>
        <w:jc w:val="both"/>
      </w:pPr>
      <w:r w:rsidRPr="00F07ADE">
        <w:t>16.4. Оценка заявок на участие в конкурсе по критерию, предусмотренному   п.п. 16.1.1 конкурсной документации, определяется путем умножения коэффициента значимости такого критерия, указанного в п.п. 16.3.1., на количество баллов, присвоенных предложению участника конкурса по критерию. Баллы по данному критерию присваиваются следующим образом:</w:t>
      </w:r>
    </w:p>
    <w:p w:rsidR="00162425" w:rsidRPr="00F07ADE" w:rsidRDefault="00162425" w:rsidP="00AF5ECB">
      <w:pPr>
        <w:suppressAutoHyphens/>
        <w:autoSpaceDE w:val="0"/>
        <w:autoSpaceDN w:val="0"/>
        <w:adjustRightInd w:val="0"/>
        <w:ind w:firstLine="708"/>
        <w:jc w:val="both"/>
      </w:pPr>
      <w:r w:rsidRPr="00F07ADE">
        <w:t>Рассчитывается значение увеличения начальной (минимальной) цены лота в соответствии с предложением участника конкурса, путем деления значения, содержащегося в предложении участника конкурса, заявка на участие в конкурсе которого оценивается на значение по критерию, содержащемуся в конкурсной документации, по формуле:</w:t>
      </w:r>
    </w:p>
    <w:p w:rsidR="00162425" w:rsidRPr="00F07ADE" w:rsidRDefault="00162425" w:rsidP="003D2A2F">
      <w:pPr>
        <w:suppressAutoHyphens/>
        <w:autoSpaceDE w:val="0"/>
        <w:autoSpaceDN w:val="0"/>
        <w:adjustRightInd w:val="0"/>
        <w:jc w:val="both"/>
        <w:rPr>
          <w:u w:val="single"/>
        </w:rPr>
      </w:pPr>
      <w:r w:rsidRPr="00F07ADE">
        <w:t xml:space="preserve">          ЗЦ</w:t>
      </w:r>
      <w:r w:rsidRPr="00F07ADE">
        <w:rPr>
          <w:sz w:val="20"/>
          <w:szCs w:val="20"/>
          <w:lang w:val="en-US"/>
        </w:rPr>
        <w:t>i</w:t>
      </w:r>
      <w:r w:rsidRPr="00F07ADE">
        <w:t xml:space="preserve"> = </w:t>
      </w:r>
      <w:r w:rsidRPr="00F07ADE">
        <w:rPr>
          <w:u w:val="single"/>
        </w:rPr>
        <w:t>Ц</w:t>
      </w:r>
      <w:r w:rsidRPr="00F07ADE">
        <w:rPr>
          <w:sz w:val="20"/>
          <w:szCs w:val="20"/>
          <w:u w:val="single"/>
          <w:lang w:val="en-US"/>
        </w:rPr>
        <w:t>i</w:t>
      </w:r>
      <w:r w:rsidRPr="00F07ADE">
        <w:rPr>
          <w:sz w:val="20"/>
          <w:szCs w:val="20"/>
        </w:rPr>
        <w:t xml:space="preserve"> </w:t>
      </w:r>
      <w:r w:rsidRPr="00F07ADE">
        <w:t xml:space="preserve">, </w:t>
      </w:r>
    </w:p>
    <w:p w:rsidR="00162425" w:rsidRPr="00F07ADE" w:rsidRDefault="00162425" w:rsidP="003D2A2F">
      <w:pPr>
        <w:suppressAutoHyphens/>
        <w:autoSpaceDE w:val="0"/>
        <w:autoSpaceDN w:val="0"/>
        <w:adjustRightInd w:val="0"/>
        <w:ind w:firstLine="840"/>
        <w:jc w:val="both"/>
      </w:pPr>
      <w:r w:rsidRPr="00F07ADE">
        <w:t xml:space="preserve">        Ц</w:t>
      </w:r>
      <w:r w:rsidRPr="00F07ADE">
        <w:rPr>
          <w:sz w:val="20"/>
          <w:szCs w:val="20"/>
        </w:rPr>
        <w:t>к</w:t>
      </w:r>
      <w:r w:rsidRPr="00F07ADE">
        <w:t xml:space="preserve"> </w:t>
      </w:r>
    </w:p>
    <w:p w:rsidR="00162425" w:rsidRPr="00F07ADE" w:rsidRDefault="00162425" w:rsidP="003D2A2F">
      <w:pPr>
        <w:tabs>
          <w:tab w:val="left" w:pos="700"/>
        </w:tabs>
        <w:suppressAutoHyphens/>
        <w:autoSpaceDE w:val="0"/>
        <w:autoSpaceDN w:val="0"/>
        <w:adjustRightInd w:val="0"/>
        <w:jc w:val="both"/>
      </w:pPr>
      <w:r w:rsidRPr="00F07ADE">
        <w:t xml:space="preserve">          где: </w:t>
      </w:r>
    </w:p>
    <w:p w:rsidR="00162425" w:rsidRPr="00F07ADE" w:rsidRDefault="00162425" w:rsidP="003D2A2F">
      <w:pPr>
        <w:suppressAutoHyphens/>
        <w:autoSpaceDE w:val="0"/>
        <w:autoSpaceDN w:val="0"/>
        <w:adjustRightInd w:val="0"/>
        <w:jc w:val="both"/>
      </w:pPr>
      <w:r w:rsidRPr="00F07ADE">
        <w:t xml:space="preserve">          ЗЦ</w:t>
      </w:r>
      <w:r w:rsidRPr="00F07ADE">
        <w:rPr>
          <w:sz w:val="20"/>
          <w:szCs w:val="20"/>
          <w:lang w:val="en-US"/>
        </w:rPr>
        <w:t>i</w:t>
      </w:r>
      <w:r w:rsidRPr="00F07ADE">
        <w:t xml:space="preserve"> – значение увеличения начальной (минимальной) цены лота, в соответствии с предложением участника конкурса по критерию;</w:t>
      </w:r>
    </w:p>
    <w:p w:rsidR="00162425" w:rsidRPr="00F07ADE" w:rsidRDefault="00162425" w:rsidP="003D2A2F">
      <w:pPr>
        <w:suppressAutoHyphens/>
        <w:ind w:firstLine="708"/>
        <w:jc w:val="both"/>
      </w:pPr>
      <w:r w:rsidRPr="00F07ADE">
        <w:t>Ц</w:t>
      </w:r>
      <w:r w:rsidRPr="00F07ADE">
        <w:rPr>
          <w:sz w:val="20"/>
          <w:szCs w:val="20"/>
          <w:lang w:val="en-US"/>
        </w:rPr>
        <w:t>i</w:t>
      </w:r>
      <w:r w:rsidRPr="00F07ADE">
        <w:t xml:space="preserve"> – предложение участника конкурса, заявка на участие в конкурсе которого оценивается, в рублях;</w:t>
      </w:r>
    </w:p>
    <w:p w:rsidR="00162425" w:rsidRPr="00F07ADE" w:rsidRDefault="00162425" w:rsidP="003D2A2F">
      <w:pPr>
        <w:suppressAutoHyphens/>
        <w:jc w:val="both"/>
      </w:pPr>
      <w:r w:rsidRPr="00F07ADE">
        <w:t xml:space="preserve">          Ц</w:t>
      </w:r>
      <w:r w:rsidRPr="00F07ADE">
        <w:rPr>
          <w:sz w:val="20"/>
          <w:szCs w:val="20"/>
        </w:rPr>
        <w:t>к</w:t>
      </w:r>
      <w:r w:rsidRPr="00F07ADE">
        <w:t xml:space="preserve"> – значение по критерию, указанное в конкурсной документации, в рублях.</w:t>
      </w:r>
    </w:p>
    <w:p w:rsidR="00162425" w:rsidRDefault="00162425" w:rsidP="00AF5ECB">
      <w:pPr>
        <w:suppressAutoHyphens/>
        <w:ind w:firstLine="708"/>
        <w:jc w:val="both"/>
      </w:pPr>
      <w:r>
        <w:t>Полученному значению присваиваются баллы:</w:t>
      </w:r>
    </w:p>
    <w:p w:rsidR="00162425" w:rsidRPr="00B304D6" w:rsidRDefault="00162425" w:rsidP="00B65205">
      <w:pPr>
        <w:suppressAutoHyphens/>
        <w:ind w:firstLine="708"/>
        <w:jc w:val="both"/>
        <w:rPr>
          <w:color w:val="auto"/>
        </w:rPr>
      </w:pPr>
      <w:r w:rsidRPr="00B304D6">
        <w:rPr>
          <w:color w:val="auto"/>
        </w:rPr>
        <w:t>Значение увеличения начальной (минимальной) цены лота в интервале              от 1 (включительно) до 1,2  – 10 баллов;</w:t>
      </w:r>
    </w:p>
    <w:p w:rsidR="00162425" w:rsidRPr="00B304D6" w:rsidRDefault="00162425" w:rsidP="003D2A2F">
      <w:pPr>
        <w:suppressAutoHyphens/>
        <w:ind w:firstLine="708"/>
        <w:jc w:val="both"/>
        <w:rPr>
          <w:color w:val="auto"/>
        </w:rPr>
      </w:pPr>
      <w:r w:rsidRPr="00B304D6">
        <w:rPr>
          <w:color w:val="auto"/>
        </w:rPr>
        <w:t>Значение увеличения начальной (минимальной) цены лота в интервале             от 1,2 (включительно) до 1,4 – 20 баллов;</w:t>
      </w:r>
    </w:p>
    <w:p w:rsidR="00162425" w:rsidRPr="00B304D6" w:rsidRDefault="00162425" w:rsidP="003D2A2F">
      <w:pPr>
        <w:suppressAutoHyphens/>
        <w:ind w:firstLine="708"/>
        <w:jc w:val="both"/>
        <w:rPr>
          <w:color w:val="auto"/>
        </w:rPr>
      </w:pPr>
      <w:r w:rsidRPr="00B304D6">
        <w:rPr>
          <w:color w:val="auto"/>
        </w:rPr>
        <w:t>Значение увеличения начальной (минимальной) цены лота в интервале                       от 1,4 (включительно) до 1,6 – 30 баллов;</w:t>
      </w:r>
    </w:p>
    <w:p w:rsidR="00162425" w:rsidRPr="00B304D6" w:rsidRDefault="00162425" w:rsidP="003D2A2F">
      <w:pPr>
        <w:suppressAutoHyphens/>
        <w:ind w:firstLine="708"/>
        <w:jc w:val="both"/>
        <w:rPr>
          <w:color w:val="auto"/>
        </w:rPr>
      </w:pPr>
      <w:r w:rsidRPr="00B304D6">
        <w:rPr>
          <w:color w:val="auto"/>
        </w:rPr>
        <w:t>Значение увеличения начальной (минимальной) цены лота в интервале                      от 1,6 (включительно) до 1,8 – 40 баллов;</w:t>
      </w:r>
    </w:p>
    <w:p w:rsidR="00162425" w:rsidRPr="00B304D6" w:rsidRDefault="00162425" w:rsidP="003D2A2F">
      <w:pPr>
        <w:suppressAutoHyphens/>
        <w:ind w:firstLine="708"/>
        <w:jc w:val="both"/>
        <w:rPr>
          <w:color w:val="auto"/>
        </w:rPr>
      </w:pPr>
      <w:r w:rsidRPr="00B304D6">
        <w:rPr>
          <w:color w:val="auto"/>
        </w:rPr>
        <w:t>Значение увеличения начальной (минимальной) цены лота в интервале              от 1,8 (включительно) до 2,0 – 50 баллов;</w:t>
      </w:r>
    </w:p>
    <w:p w:rsidR="00162425" w:rsidRPr="00B304D6" w:rsidRDefault="00162425" w:rsidP="003D2A2F">
      <w:pPr>
        <w:suppressAutoHyphens/>
        <w:ind w:firstLine="708"/>
        <w:jc w:val="both"/>
        <w:rPr>
          <w:color w:val="auto"/>
        </w:rPr>
      </w:pPr>
      <w:r w:rsidRPr="00B304D6">
        <w:rPr>
          <w:color w:val="auto"/>
        </w:rPr>
        <w:t>Значение увеличения начальной (минимальной) цены лота в интервале             от 2,0 (включительно) до 2,2 – 60 баллов;</w:t>
      </w:r>
    </w:p>
    <w:p w:rsidR="00162425" w:rsidRPr="00B304D6" w:rsidRDefault="00162425" w:rsidP="003D2A2F">
      <w:pPr>
        <w:suppressAutoHyphens/>
        <w:ind w:firstLine="708"/>
        <w:jc w:val="both"/>
        <w:rPr>
          <w:color w:val="auto"/>
        </w:rPr>
      </w:pPr>
      <w:r w:rsidRPr="00B304D6">
        <w:rPr>
          <w:color w:val="auto"/>
        </w:rPr>
        <w:t>Значение увеличения начальной (минимальной) цены лота в интервале                   от 2,2 (включительно) до 2,4 – 70 баллов;</w:t>
      </w:r>
    </w:p>
    <w:p w:rsidR="00162425" w:rsidRPr="00B304D6" w:rsidRDefault="00162425" w:rsidP="003D2A2F">
      <w:pPr>
        <w:suppressAutoHyphens/>
        <w:ind w:firstLine="708"/>
        <w:jc w:val="both"/>
        <w:rPr>
          <w:color w:val="auto"/>
        </w:rPr>
      </w:pPr>
      <w:r w:rsidRPr="00B304D6">
        <w:rPr>
          <w:color w:val="auto"/>
        </w:rPr>
        <w:t>Значение увеличения начальной (минимальной) цены лота в интервале                     от 2,4 (включительно) до 2,6 – 80 баллов;</w:t>
      </w:r>
    </w:p>
    <w:p w:rsidR="00162425" w:rsidRPr="00B304D6" w:rsidRDefault="00162425" w:rsidP="003D2A2F">
      <w:pPr>
        <w:suppressAutoHyphens/>
        <w:ind w:firstLine="708"/>
        <w:jc w:val="both"/>
        <w:rPr>
          <w:color w:val="auto"/>
        </w:rPr>
      </w:pPr>
      <w:r w:rsidRPr="00B304D6">
        <w:rPr>
          <w:color w:val="auto"/>
        </w:rPr>
        <w:t>Значение увеличения начальной (минимальной) цены лота в интервале                     от 2,6 (включительно) до 2,8 – 90 баллов;</w:t>
      </w:r>
    </w:p>
    <w:p w:rsidR="00162425" w:rsidRPr="00B304D6" w:rsidRDefault="00162425" w:rsidP="003D2A2F">
      <w:pPr>
        <w:suppressAutoHyphens/>
        <w:ind w:firstLine="708"/>
        <w:jc w:val="both"/>
        <w:rPr>
          <w:color w:val="auto"/>
        </w:rPr>
      </w:pPr>
      <w:r w:rsidRPr="00B304D6">
        <w:rPr>
          <w:color w:val="auto"/>
        </w:rPr>
        <w:t>Значение увеличения начальной (минимальной) цены лота в интервале                     от 2,8 (включительно) и больше – 100 баллов.</w:t>
      </w:r>
    </w:p>
    <w:p w:rsidR="00162425" w:rsidRPr="00B304D6" w:rsidRDefault="00162425" w:rsidP="003D2A2F">
      <w:pPr>
        <w:suppressAutoHyphens/>
        <w:ind w:firstLine="708"/>
        <w:jc w:val="both"/>
        <w:rPr>
          <w:color w:val="auto"/>
        </w:rPr>
      </w:pPr>
    </w:p>
    <w:p w:rsidR="00162425" w:rsidRPr="00B304D6" w:rsidRDefault="00162425" w:rsidP="003D2A2F">
      <w:pPr>
        <w:suppressAutoHyphens/>
        <w:ind w:firstLine="709"/>
        <w:jc w:val="both"/>
        <w:rPr>
          <w:color w:val="auto"/>
        </w:rPr>
      </w:pPr>
      <w:r w:rsidRPr="00B304D6">
        <w:rPr>
          <w:color w:val="auto"/>
        </w:rPr>
        <w:t>16.5. Оценка заявок на участие в конкурсе по критерию, предусмотренному  п.п. 16.1.2. конкурсной документации, определяется путем умножения коэффициента значимости такого критерия, указанного в п.п. 16.3.2., на количество баллов, присвоенных предложению участника конкурса по критерию. Баллы по данному критерию присваиваются следующим образом:</w:t>
      </w:r>
    </w:p>
    <w:tbl>
      <w:tblPr>
        <w:tblW w:w="1050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6741"/>
        <w:gridCol w:w="61"/>
        <w:gridCol w:w="2739"/>
      </w:tblGrid>
      <w:tr w:rsidR="00162425" w:rsidRPr="00B304D6">
        <w:tc>
          <w:tcPr>
            <w:tcW w:w="959" w:type="dxa"/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bookmarkStart w:id="4" w:name="sub_1011414"/>
            <w:r w:rsidRPr="00B304D6">
              <w:rPr>
                <w:color w:val="auto"/>
              </w:rPr>
              <w:t xml:space="preserve">№ </w:t>
            </w:r>
          </w:p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п/п</w:t>
            </w:r>
          </w:p>
        </w:tc>
        <w:tc>
          <w:tcPr>
            <w:tcW w:w="6741" w:type="dxa"/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Показатели оценки предложения участника конкурса по критерию</w:t>
            </w:r>
          </w:p>
        </w:tc>
        <w:tc>
          <w:tcPr>
            <w:tcW w:w="2800" w:type="dxa"/>
            <w:gridSpan w:val="2"/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Значение оценки по критерию в баллах</w:t>
            </w:r>
          </w:p>
        </w:tc>
      </w:tr>
      <w:tr w:rsidR="00162425" w:rsidRPr="00B304D6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1.</w:t>
            </w:r>
          </w:p>
        </w:tc>
        <w:tc>
          <w:tcPr>
            <w:tcW w:w="9541" w:type="dxa"/>
            <w:gridSpan w:val="3"/>
          </w:tcPr>
          <w:p w:rsidR="00162425" w:rsidRPr="00B304D6" w:rsidRDefault="00162425" w:rsidP="003F0B7B">
            <w:pPr>
              <w:rPr>
                <w:color w:val="auto"/>
                <w:highlight w:val="magenta"/>
              </w:rPr>
            </w:pPr>
            <w:r w:rsidRPr="00B304D6">
              <w:rPr>
                <w:color w:val="auto"/>
              </w:rPr>
              <w:t>Использование материалов для изготовления корпуса светового короба и опорной стойки:</w:t>
            </w:r>
          </w:p>
        </w:tc>
      </w:tr>
      <w:tr w:rsidR="00162425" w:rsidRPr="00B304D6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1.1.</w:t>
            </w:r>
          </w:p>
        </w:tc>
        <w:tc>
          <w:tcPr>
            <w:tcW w:w="6741" w:type="dxa"/>
          </w:tcPr>
          <w:p w:rsidR="00162425" w:rsidRPr="00B304D6" w:rsidRDefault="00162425" w:rsidP="003F0B7B">
            <w:pPr>
              <w:jc w:val="both"/>
              <w:rPr>
                <w:color w:val="auto"/>
              </w:rPr>
            </w:pPr>
            <w:r w:rsidRPr="00B304D6">
              <w:rPr>
                <w:color w:val="auto"/>
              </w:rPr>
              <w:t>- алюминиевый профиль;</w:t>
            </w:r>
          </w:p>
        </w:tc>
        <w:tc>
          <w:tcPr>
            <w:tcW w:w="2800" w:type="dxa"/>
            <w:gridSpan w:val="2"/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35</w:t>
            </w:r>
          </w:p>
        </w:tc>
      </w:tr>
      <w:tr w:rsidR="00162425" w:rsidRPr="00B304D6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1.2.</w:t>
            </w:r>
          </w:p>
        </w:tc>
        <w:tc>
          <w:tcPr>
            <w:tcW w:w="6741" w:type="dxa"/>
          </w:tcPr>
          <w:p w:rsidR="00162425" w:rsidRPr="00B304D6" w:rsidRDefault="00162425" w:rsidP="003F0B7B">
            <w:pPr>
              <w:jc w:val="both"/>
              <w:rPr>
                <w:color w:val="auto"/>
              </w:rPr>
            </w:pPr>
            <w:r w:rsidRPr="00B304D6">
              <w:rPr>
                <w:color w:val="auto"/>
              </w:rPr>
              <w:t>- металлический профиль.</w:t>
            </w:r>
          </w:p>
        </w:tc>
        <w:tc>
          <w:tcPr>
            <w:tcW w:w="2800" w:type="dxa"/>
            <w:gridSpan w:val="2"/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10</w:t>
            </w:r>
          </w:p>
        </w:tc>
      </w:tr>
      <w:tr w:rsidR="00162425" w:rsidRPr="00B304D6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2.</w:t>
            </w:r>
          </w:p>
        </w:tc>
        <w:tc>
          <w:tcPr>
            <w:tcW w:w="9541" w:type="dxa"/>
            <w:gridSpan w:val="3"/>
          </w:tcPr>
          <w:p w:rsidR="00162425" w:rsidRPr="00B304D6" w:rsidRDefault="00162425" w:rsidP="003F0B7B">
            <w:pPr>
              <w:rPr>
                <w:color w:val="auto"/>
              </w:rPr>
            </w:pPr>
            <w:r w:rsidRPr="00B304D6">
              <w:rPr>
                <w:color w:val="auto"/>
              </w:rPr>
              <w:t>Предложения по материалу изготовления светопрозрачных створок:</w:t>
            </w:r>
          </w:p>
        </w:tc>
      </w:tr>
      <w:tr w:rsidR="00162425" w:rsidRPr="00B304D6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2.1</w:t>
            </w:r>
          </w:p>
        </w:tc>
        <w:tc>
          <w:tcPr>
            <w:tcW w:w="6802" w:type="dxa"/>
            <w:gridSpan w:val="2"/>
          </w:tcPr>
          <w:p w:rsidR="00162425" w:rsidRPr="00B304D6" w:rsidRDefault="00162425" w:rsidP="003F0B7B">
            <w:pPr>
              <w:rPr>
                <w:color w:val="auto"/>
              </w:rPr>
            </w:pPr>
            <w:r w:rsidRPr="00B304D6">
              <w:rPr>
                <w:color w:val="auto"/>
              </w:rPr>
              <w:t>- безопасное закаленное стекло;</w:t>
            </w:r>
          </w:p>
        </w:tc>
        <w:tc>
          <w:tcPr>
            <w:tcW w:w="2739" w:type="dxa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35</w:t>
            </w:r>
          </w:p>
        </w:tc>
      </w:tr>
      <w:tr w:rsidR="00162425" w:rsidRPr="00B304D6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2.2</w:t>
            </w:r>
          </w:p>
        </w:tc>
        <w:tc>
          <w:tcPr>
            <w:tcW w:w="6802" w:type="dxa"/>
            <w:gridSpan w:val="2"/>
          </w:tcPr>
          <w:p w:rsidR="00162425" w:rsidRPr="00B304D6" w:rsidRDefault="00162425" w:rsidP="003F0B7B">
            <w:pPr>
              <w:jc w:val="both"/>
              <w:rPr>
                <w:color w:val="auto"/>
              </w:rPr>
            </w:pPr>
            <w:r w:rsidRPr="00B304D6">
              <w:rPr>
                <w:color w:val="auto"/>
              </w:rPr>
              <w:t>- триплекс 6мм.</w:t>
            </w:r>
          </w:p>
        </w:tc>
        <w:tc>
          <w:tcPr>
            <w:tcW w:w="2739" w:type="dxa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30</w:t>
            </w:r>
          </w:p>
        </w:tc>
      </w:tr>
      <w:tr w:rsidR="00162425" w:rsidRPr="00B304D6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3.</w:t>
            </w:r>
          </w:p>
        </w:tc>
        <w:tc>
          <w:tcPr>
            <w:tcW w:w="9541" w:type="dxa"/>
            <w:gridSpan w:val="3"/>
          </w:tcPr>
          <w:p w:rsidR="00162425" w:rsidRPr="00B304D6" w:rsidRDefault="00162425" w:rsidP="003F0B7B">
            <w:pPr>
              <w:rPr>
                <w:color w:val="auto"/>
              </w:rPr>
            </w:pPr>
            <w:r w:rsidRPr="00B304D6">
              <w:rPr>
                <w:color w:val="auto"/>
              </w:rPr>
              <w:t>Использование антивандального покрытия для защиты рекламной конструкции</w:t>
            </w:r>
          </w:p>
        </w:tc>
      </w:tr>
      <w:tr w:rsidR="00162425" w:rsidRPr="00B304D6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3.1</w:t>
            </w:r>
          </w:p>
        </w:tc>
        <w:tc>
          <w:tcPr>
            <w:tcW w:w="6802" w:type="dxa"/>
            <w:gridSpan w:val="2"/>
          </w:tcPr>
          <w:p w:rsidR="00162425" w:rsidRPr="00B304D6" w:rsidRDefault="00162425" w:rsidP="003F0B7B">
            <w:pPr>
              <w:jc w:val="both"/>
              <w:rPr>
                <w:color w:val="auto"/>
              </w:rPr>
            </w:pPr>
            <w:r w:rsidRPr="00B304D6">
              <w:rPr>
                <w:color w:val="auto"/>
              </w:rPr>
              <w:t>- наличие защитного покрытия на конструкции против граффити и наклеивания объявлений;</w:t>
            </w:r>
          </w:p>
        </w:tc>
        <w:tc>
          <w:tcPr>
            <w:tcW w:w="2739" w:type="dxa"/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10</w:t>
            </w:r>
          </w:p>
        </w:tc>
      </w:tr>
      <w:tr w:rsidR="00162425" w:rsidRPr="00B304D6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3.2</w:t>
            </w:r>
          </w:p>
        </w:tc>
        <w:tc>
          <w:tcPr>
            <w:tcW w:w="6802" w:type="dxa"/>
            <w:gridSpan w:val="2"/>
          </w:tcPr>
          <w:p w:rsidR="00162425" w:rsidRPr="00B304D6" w:rsidRDefault="00162425" w:rsidP="003F0B7B">
            <w:pPr>
              <w:jc w:val="both"/>
              <w:rPr>
                <w:color w:val="auto"/>
              </w:rPr>
            </w:pPr>
            <w:r w:rsidRPr="00B304D6">
              <w:rPr>
                <w:color w:val="auto"/>
              </w:rPr>
              <w:t>- отсутствие защитного покрытия.</w:t>
            </w:r>
          </w:p>
        </w:tc>
        <w:tc>
          <w:tcPr>
            <w:tcW w:w="2739" w:type="dxa"/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0</w:t>
            </w:r>
          </w:p>
        </w:tc>
      </w:tr>
      <w:tr w:rsidR="00162425" w:rsidRPr="00B304D6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4.</w:t>
            </w:r>
          </w:p>
        </w:tc>
        <w:tc>
          <w:tcPr>
            <w:tcW w:w="9541" w:type="dxa"/>
            <w:gridSpan w:val="3"/>
          </w:tcPr>
          <w:p w:rsidR="00162425" w:rsidRPr="00B304D6" w:rsidRDefault="00162425" w:rsidP="003F0B7B">
            <w:pPr>
              <w:rPr>
                <w:color w:val="auto"/>
                <w:highlight w:val="magenta"/>
              </w:rPr>
            </w:pPr>
            <w:r w:rsidRPr="00B304D6">
              <w:rPr>
                <w:color w:val="auto"/>
              </w:rPr>
              <w:t>Предложения по декоративному оформлению обрамления информационного поля рекламной конструкции:</w:t>
            </w:r>
          </w:p>
        </w:tc>
      </w:tr>
      <w:tr w:rsidR="00162425" w:rsidRPr="00B304D6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4.1.</w:t>
            </w:r>
          </w:p>
        </w:tc>
        <w:tc>
          <w:tcPr>
            <w:tcW w:w="6802" w:type="dxa"/>
            <w:gridSpan w:val="2"/>
          </w:tcPr>
          <w:p w:rsidR="00162425" w:rsidRPr="00B304D6" w:rsidRDefault="00162425" w:rsidP="007B3CE9">
            <w:pPr>
              <w:jc w:val="both"/>
              <w:rPr>
                <w:color w:val="auto"/>
              </w:rPr>
            </w:pPr>
            <w:r w:rsidRPr="00B304D6">
              <w:rPr>
                <w:color w:val="auto"/>
              </w:rPr>
              <w:t>-  анодирование;</w:t>
            </w:r>
          </w:p>
        </w:tc>
        <w:tc>
          <w:tcPr>
            <w:tcW w:w="2739" w:type="dxa"/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20</w:t>
            </w:r>
          </w:p>
        </w:tc>
      </w:tr>
      <w:tr w:rsidR="00162425" w:rsidRPr="00B304D6">
        <w:trPr>
          <w:trHeight w:val="7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4.2.</w:t>
            </w:r>
          </w:p>
        </w:tc>
        <w:tc>
          <w:tcPr>
            <w:tcW w:w="6802" w:type="dxa"/>
            <w:gridSpan w:val="2"/>
          </w:tcPr>
          <w:p w:rsidR="00162425" w:rsidRPr="00B304D6" w:rsidRDefault="00162425" w:rsidP="007B3CE9">
            <w:pPr>
              <w:jc w:val="both"/>
              <w:rPr>
                <w:color w:val="auto"/>
              </w:rPr>
            </w:pPr>
            <w:r w:rsidRPr="00B304D6">
              <w:rPr>
                <w:color w:val="auto"/>
              </w:rPr>
              <w:t>- полимерное покрытие.</w:t>
            </w:r>
          </w:p>
        </w:tc>
        <w:tc>
          <w:tcPr>
            <w:tcW w:w="2739" w:type="dxa"/>
            <w:vAlign w:val="center"/>
          </w:tcPr>
          <w:p w:rsidR="00162425" w:rsidRPr="00B304D6" w:rsidRDefault="00162425" w:rsidP="003F0B7B">
            <w:pPr>
              <w:jc w:val="center"/>
              <w:rPr>
                <w:color w:val="auto"/>
              </w:rPr>
            </w:pPr>
            <w:r w:rsidRPr="00B304D6">
              <w:rPr>
                <w:color w:val="auto"/>
              </w:rPr>
              <w:t>10</w:t>
            </w:r>
          </w:p>
        </w:tc>
      </w:tr>
    </w:tbl>
    <w:p w:rsidR="00162425" w:rsidRPr="00B304D6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</w:p>
    <w:p w:rsidR="00162425" w:rsidRDefault="00162425" w:rsidP="003D2A2F">
      <w:pPr>
        <w:suppressAutoHyphens/>
        <w:autoSpaceDE w:val="0"/>
        <w:autoSpaceDN w:val="0"/>
        <w:adjustRightInd w:val="0"/>
        <w:ind w:firstLine="708"/>
        <w:jc w:val="both"/>
      </w:pPr>
      <w:r w:rsidRPr="00B304D6">
        <w:rPr>
          <w:color w:val="auto"/>
        </w:rPr>
        <w:t xml:space="preserve">16.6. Содержащиеся в заявках на участие в конкурсе условия </w:t>
      </w:r>
      <w:r w:rsidRPr="00F07ADE">
        <w:t>оцениваются конкурсной комиссией путем сравнения итоговой величины, полученной сложением величин, рассчитанных по всем критериям конкурса в соответствии с положениями п.п. 16.4 - 16.5 конкурсной документации.</w:t>
      </w:r>
    </w:p>
    <w:p w:rsidR="00162425" w:rsidRDefault="00162425" w:rsidP="00EA7BEC">
      <w:pPr>
        <w:suppressAutoHyphens/>
        <w:autoSpaceDE w:val="0"/>
        <w:autoSpaceDN w:val="0"/>
        <w:adjustRightInd w:val="0"/>
        <w:ind w:firstLine="708"/>
        <w:jc w:val="both"/>
      </w:pPr>
      <w:r w:rsidRPr="00F07ADE">
        <w:t xml:space="preserve">На основании результатов оценки и сопоставления заявок на участие в конкурсе конкурсной комиссией каждой заявке на участие в конкурсе присваивается порядковый номер по мере уменьшения </w:t>
      </w:r>
      <w:r>
        <w:t>значения итоговой величины. Заявке получившей наибольшую итоговую величину присваивается первый номер.</w:t>
      </w:r>
    </w:p>
    <w:p w:rsidR="00162425" w:rsidRPr="00F07ADE" w:rsidRDefault="00162425" w:rsidP="00EA7BEC">
      <w:pPr>
        <w:suppressAutoHyphens/>
        <w:autoSpaceDE w:val="0"/>
        <w:autoSpaceDN w:val="0"/>
        <w:adjustRightInd w:val="0"/>
        <w:ind w:firstLine="708"/>
        <w:jc w:val="both"/>
      </w:pPr>
      <w:r w:rsidRPr="00F07ADE">
        <w:t xml:space="preserve"> В случае если нескольким заявкам в результате расчета присвоено одинаковое значение итоговой величины, меньший порядковый номер присваивается заявке на участие в конкурсе,</w:t>
      </w:r>
      <w:r>
        <w:t xml:space="preserve"> </w:t>
      </w:r>
      <w:r w:rsidRPr="00F07ADE">
        <w:t>в которой содержатся лучшие условия исполнения договора</w:t>
      </w:r>
      <w:r>
        <w:t xml:space="preserve"> по критерию, предусмотренному п.п. 16.1.1. конкурсной документации. В случае, </w:t>
      </w:r>
      <w:r w:rsidRPr="00F07ADE">
        <w:t xml:space="preserve">если нескольким заявкам в результате расчета присвоено одинаковое значение итоговой величины, </w:t>
      </w:r>
      <w:r>
        <w:t xml:space="preserve">и в них </w:t>
      </w:r>
      <w:r w:rsidRPr="00F07ADE">
        <w:t xml:space="preserve">содержатся </w:t>
      </w:r>
      <w:r>
        <w:t>одинаковые</w:t>
      </w:r>
      <w:r w:rsidRPr="00F07ADE">
        <w:t xml:space="preserve"> условия исполнения договора</w:t>
      </w:r>
      <w:r>
        <w:t xml:space="preserve"> по критерию, предусмотренному п.п. 16.1.1. конкурсной документации,</w:t>
      </w:r>
      <w:r w:rsidRPr="000D4B7B">
        <w:t xml:space="preserve"> </w:t>
      </w:r>
      <w:r w:rsidRPr="00F07ADE">
        <w:t>меньший порядковый номер присваивается заявке на участие в конкурсе</w:t>
      </w:r>
      <w:r>
        <w:t>,</w:t>
      </w:r>
      <w:r w:rsidRPr="00F07ADE">
        <w:t xml:space="preserve"> которая поступила </w:t>
      </w:r>
      <w:r w:rsidRPr="000D4B7B">
        <w:rPr>
          <w:color w:val="auto"/>
        </w:rPr>
        <w:t>ранее</w:t>
      </w:r>
      <w:r>
        <w:rPr>
          <w:color w:val="auto"/>
        </w:rPr>
        <w:t>.</w:t>
      </w:r>
      <w:r w:rsidRPr="00F07ADE">
        <w:t xml:space="preserve"> </w:t>
      </w:r>
    </w:p>
    <w:p w:rsidR="00162425" w:rsidRPr="00F07ADE" w:rsidRDefault="00162425" w:rsidP="00EA7BEC">
      <w:pPr>
        <w:suppressAutoHyphens/>
        <w:autoSpaceDE w:val="0"/>
        <w:autoSpaceDN w:val="0"/>
        <w:adjustRightInd w:val="0"/>
        <w:ind w:firstLine="708"/>
        <w:jc w:val="both"/>
      </w:pPr>
      <w:r w:rsidRPr="00F07ADE">
        <w:t>Решение о присвоенных заявкам порядковых номерах признается окончательным путем общего голосования простым большинством голосов членов конкурсной комиссии.</w:t>
      </w:r>
    </w:p>
    <w:p w:rsidR="00162425" w:rsidRPr="00F07ADE" w:rsidRDefault="00162425" w:rsidP="003D2A2F">
      <w:pPr>
        <w:suppressAutoHyphens/>
        <w:autoSpaceDE w:val="0"/>
        <w:autoSpaceDN w:val="0"/>
        <w:adjustRightInd w:val="0"/>
        <w:ind w:firstLine="708"/>
        <w:jc w:val="both"/>
      </w:pPr>
      <w:r w:rsidRPr="00F07ADE">
        <w:t>16.7. Победителем конкурса признается участник конкурса, который предложил лучшие условия исполнения договора и заявке на участие в конкурсе которого присвоен первый номер.</w:t>
      </w:r>
    </w:p>
    <w:p w:rsidR="00162425" w:rsidRPr="00F07ADE" w:rsidRDefault="00162425" w:rsidP="003D2A2F">
      <w:pPr>
        <w:suppressAutoHyphens/>
        <w:autoSpaceDE w:val="0"/>
        <w:autoSpaceDN w:val="0"/>
        <w:adjustRightInd w:val="0"/>
        <w:ind w:firstLine="708"/>
        <w:jc w:val="both"/>
      </w:pPr>
      <w:r w:rsidRPr="00F07ADE">
        <w:t>16.8. Конкурс по решению конкурсной комиссии признается несостоявшимся в случае, если в конкурсную комиссию представлено менее двух заявок на участие в конкурсе или менее двух заявок признаны соответствующими требованиям конкурсной документации. Конкурсная комиссия вправе рассмотреть заявку единственного участника конкурса в случае ее соответствия требованиям конкурсной документации, в том числе критериям конкурса, и принять решение о заключении с этим участником конкурса договоров на установку и эксплуатацию рекламных конструкций, указанных в лоте, в соответствии с условиями, содержащимися в представленной им заявке по цене не менее начальной (минимальной) цены лота, указанной в извещении о проведении конкурса.</w:t>
      </w:r>
    </w:p>
    <w:p w:rsidR="00162425" w:rsidRPr="00F07ADE" w:rsidRDefault="00162425" w:rsidP="003D2A2F">
      <w:pPr>
        <w:suppressAutoHyphens/>
        <w:autoSpaceDE w:val="0"/>
        <w:autoSpaceDN w:val="0"/>
        <w:adjustRightInd w:val="0"/>
        <w:ind w:firstLine="708"/>
        <w:jc w:val="both"/>
      </w:pPr>
      <w:r w:rsidRPr="00F07ADE">
        <w:t>В случае если по результатам рассмотрения представленной только одним участником конкурса заявки на участие в конкурсе конкурсной комиссией не было принято решение о заключении с этим участником конкурса договора на установку и эксплуатацию рекламных конструкций, указанных в лоте, задаток, внесенный этим участником конкурса,</w:t>
      </w:r>
      <w:r w:rsidRPr="00F90B74">
        <w:t xml:space="preserve"> </w:t>
      </w:r>
      <w:r w:rsidRPr="00294E18">
        <w:rPr>
          <w:color w:val="auto"/>
        </w:rPr>
        <w:t xml:space="preserve">МБУ «Липецкая городская транспортная компания» возвращает ему в течение пяти рабочих дней с даты подписания протокола оценки и сопоставления заявок на участие в конкурсе. В </w:t>
      </w:r>
      <w:r w:rsidRPr="00F07ADE">
        <w:t>случае уклонения такого участника конкурса от заключения договора на установку и эксплуатацию рекламных конструкций, указанных в лоте, задаток, внесенный им не возвращается.</w:t>
      </w:r>
    </w:p>
    <w:p w:rsidR="00162425" w:rsidRPr="00F07ADE" w:rsidRDefault="00162425" w:rsidP="003D2A2F">
      <w:pPr>
        <w:tabs>
          <w:tab w:val="left" w:pos="840"/>
        </w:tabs>
        <w:suppressAutoHyphens/>
        <w:autoSpaceDE w:val="0"/>
        <w:autoSpaceDN w:val="0"/>
        <w:adjustRightInd w:val="0"/>
        <w:jc w:val="both"/>
      </w:pPr>
      <w:r w:rsidRPr="00F07ADE">
        <w:tab/>
        <w:t>16.9. Конкурсная комиссия ведет протокол оценки и сопоставления заявок на участие в конкурсе, в котором должны содержаться сведения о месте, дате, времени проведения оценки и сопоставления таких заявок, об участниках конкурса, заявки на участие в конкурсе которых были рассмотрены,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номеров, а также наименования (для юридических лиц), фамилии, имена, отчества (для физических лиц) и почтовые адреса участников конкурса, заявкам на участие в конкурсе которых присвоен первый и второй номера. Протокол подписывается всеми присутствующими членами конкурсной комиссии в течение дня, следующего после дня окончания проведения оценки и сопоставления заявок на участие в конкурсе. Протокол составляется в двух экземплярах, один из которых хранится у организатора торгов. Организатор конкурса в течение трех рабочих дней с даты подписания протокола передает победителю конкурса либо участнику конкурса, с которым заключается договор на ус</w:t>
      </w:r>
      <w:r>
        <w:t>тановку и эксплуатацию рекламных</w:t>
      </w:r>
      <w:r w:rsidRPr="00F07ADE">
        <w:t xml:space="preserve"> конструкци</w:t>
      </w:r>
      <w:r>
        <w:t>й</w:t>
      </w:r>
      <w:r w:rsidRPr="00F07ADE">
        <w:t xml:space="preserve">  в соответствии с п. 16.8. конкурсной документации, копию протокола и проект договора на установку и эксплуатацию рекламных конструкций, указанных в лоте, который составляется путем включения условий исполнения договора на установку и эксплуатацию рекламных конструкций, указанных в лоте, предложенных победителем конкурса либо участником конкурса, с которым заключается договор в соответствии с п. 16.8. конкурсной документации, в заявке на участие в конкурсе, в проект договора, прилагаемый к конкурсной документации.</w:t>
      </w:r>
    </w:p>
    <w:p w:rsidR="00162425" w:rsidRPr="00F07ADE" w:rsidRDefault="00162425" w:rsidP="003D2A2F">
      <w:pPr>
        <w:suppressAutoHyphens/>
        <w:autoSpaceDE w:val="0"/>
        <w:autoSpaceDN w:val="0"/>
        <w:adjustRightInd w:val="0"/>
        <w:ind w:firstLine="708"/>
        <w:jc w:val="both"/>
      </w:pPr>
      <w:r w:rsidRPr="00F07ADE">
        <w:t>16.10. Протокол оценки и сопоставления заявок на участие в конкурсе размещается в информационно-телекоммуникационной сети «Интернет» на официальном сайте Организатором конкурса в течение дня, следующего после дня подписания указанного протокола.</w:t>
      </w:r>
    </w:p>
    <w:p w:rsidR="00162425" w:rsidRPr="00F07ADE" w:rsidRDefault="00162425" w:rsidP="003D2A2F">
      <w:pPr>
        <w:suppressAutoHyphens/>
        <w:autoSpaceDE w:val="0"/>
        <w:autoSpaceDN w:val="0"/>
        <w:adjustRightInd w:val="0"/>
        <w:ind w:firstLine="708"/>
        <w:jc w:val="both"/>
      </w:pPr>
      <w:r w:rsidRPr="00294E18">
        <w:rPr>
          <w:color w:val="auto"/>
        </w:rPr>
        <w:t xml:space="preserve">16.11. МБУ «Липецкая городская транспортная компания»  обязано возвратить задаток в течение пяти рабочих дней с даты подписания протокола оценки и сопоставления заявок на участие в конкурсе участникам конкурса, которые </w:t>
      </w:r>
      <w:r w:rsidRPr="00F07ADE">
        <w:t>не стали победителями конкурса, за исключением победителя конкурса, участника конкурса, с которым заключается такой договор в соответствии с п. 16.8. конкурсной документации, либо участника конкурса, с которым заключается такой договор в соответствии с п. 17.10. конкурсной документации.</w:t>
      </w:r>
    </w:p>
    <w:p w:rsidR="00162425" w:rsidRPr="00F07ADE" w:rsidRDefault="00162425" w:rsidP="003D2A2F">
      <w:pPr>
        <w:suppressAutoHyphens/>
        <w:autoSpaceDE w:val="0"/>
        <w:autoSpaceDN w:val="0"/>
        <w:adjustRightInd w:val="0"/>
        <w:ind w:firstLine="708"/>
        <w:jc w:val="both"/>
      </w:pPr>
      <w:r w:rsidRPr="00F07ADE">
        <w:t>16.12. Любой участник конкурса после размещения протокола оценки и сопоставления заявок на участие в конкурсе вправе направить организатору конкурса в письменной форме, запрос о разъяснении результатов конкурса. Организатор конкурса в течение двух рабочих дней с даты поступления такого запроса обязан представить участнику конкурса в письменной форме соответствующие разъяснения.</w:t>
      </w:r>
    </w:p>
    <w:p w:rsidR="00162425" w:rsidRPr="00F07ADE" w:rsidRDefault="00162425" w:rsidP="003D2A2F">
      <w:pPr>
        <w:suppressAutoHyphens/>
        <w:ind w:firstLine="708"/>
        <w:jc w:val="both"/>
      </w:pPr>
      <w:r w:rsidRPr="00F07ADE">
        <w:t xml:space="preserve">16.13. Протоколы, составленные в ходе проведения конкурса, заявки на участие в конкурсе, конкурсная документация, изменения, внесенные в конкурсную документацию, и разъяснения конкурсной документации, а также аудио- или видеозапись вскрытия конвертов с заявками на участие в конкурсе хранятся Организатором конкурса не менее пяти лет. </w:t>
      </w:r>
    </w:p>
    <w:bookmarkEnd w:id="4"/>
    <w:p w:rsidR="00162425" w:rsidRDefault="00162425" w:rsidP="003D2A2F">
      <w:pPr>
        <w:suppressAutoHyphens/>
        <w:autoSpaceDE w:val="0"/>
        <w:autoSpaceDN w:val="0"/>
        <w:adjustRightInd w:val="0"/>
        <w:ind w:firstLine="708"/>
        <w:jc w:val="both"/>
        <w:outlineLvl w:val="1"/>
        <w:rPr>
          <w:b/>
          <w:bCs/>
          <w:color w:val="auto"/>
        </w:rPr>
      </w:pPr>
    </w:p>
    <w:p w:rsidR="00162425" w:rsidRDefault="00162425" w:rsidP="003D2A2F">
      <w:pPr>
        <w:suppressAutoHyphens/>
        <w:autoSpaceDE w:val="0"/>
        <w:autoSpaceDN w:val="0"/>
        <w:adjustRightInd w:val="0"/>
        <w:ind w:firstLine="708"/>
        <w:jc w:val="both"/>
        <w:outlineLvl w:val="1"/>
        <w:rPr>
          <w:b/>
          <w:bCs/>
          <w:color w:val="auto"/>
        </w:rPr>
      </w:pPr>
      <w:r>
        <w:rPr>
          <w:b/>
          <w:bCs/>
          <w:color w:val="auto"/>
        </w:rPr>
        <w:t>17</w:t>
      </w:r>
      <w:r w:rsidRPr="00506C21">
        <w:rPr>
          <w:b/>
          <w:bCs/>
          <w:color w:val="auto"/>
        </w:rPr>
        <w:t>. Заключение договор</w:t>
      </w:r>
      <w:r>
        <w:rPr>
          <w:b/>
          <w:bCs/>
          <w:color w:val="auto"/>
        </w:rPr>
        <w:t>ов</w:t>
      </w:r>
      <w:r w:rsidRPr="00506C21">
        <w:rPr>
          <w:b/>
          <w:bCs/>
          <w:color w:val="auto"/>
        </w:rPr>
        <w:t xml:space="preserve"> по результатам проведения конкурса</w:t>
      </w:r>
      <w:r>
        <w:rPr>
          <w:b/>
          <w:bCs/>
          <w:color w:val="auto"/>
        </w:rPr>
        <w:t>.</w:t>
      </w:r>
      <w:r w:rsidRPr="00506C21">
        <w:rPr>
          <w:b/>
          <w:bCs/>
          <w:color w:val="auto"/>
        </w:rPr>
        <w:t xml:space="preserve"> </w:t>
      </w:r>
    </w:p>
    <w:p w:rsidR="00162425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>
        <w:rPr>
          <w:color w:val="auto"/>
        </w:rPr>
        <w:t>17</w:t>
      </w:r>
      <w:r w:rsidRPr="00506C21">
        <w:rPr>
          <w:color w:val="auto"/>
        </w:rPr>
        <w:t xml:space="preserve">.1. Заключение </w:t>
      </w:r>
      <w:r>
        <w:rPr>
          <w:color w:val="auto"/>
        </w:rPr>
        <w:t>договора на установку и эксплуатацию рекламных конструкций, указанных в лоте,</w:t>
      </w:r>
      <w:r w:rsidRPr="00506C21">
        <w:rPr>
          <w:color w:val="auto"/>
        </w:rPr>
        <w:t xml:space="preserve"> осуществляется </w:t>
      </w:r>
      <w:r w:rsidRPr="00E23A6D">
        <w:rPr>
          <w:color w:val="auto"/>
        </w:rPr>
        <w:t>МБУ «Липецкая го</w:t>
      </w:r>
      <w:r>
        <w:rPr>
          <w:color w:val="auto"/>
        </w:rPr>
        <w:t xml:space="preserve">родская транспортная компания» </w:t>
      </w:r>
      <w:r w:rsidRPr="00506C21">
        <w:rPr>
          <w:color w:val="auto"/>
        </w:rPr>
        <w:t>в порядке, предусмотренном Гражданским кодексом Российской Федерации и иными федеральными законами.</w:t>
      </w:r>
    </w:p>
    <w:p w:rsidR="00162425" w:rsidRPr="00506C21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>
        <w:rPr>
          <w:color w:val="auto"/>
        </w:rPr>
        <w:t>17</w:t>
      </w:r>
      <w:r w:rsidRPr="00506C21">
        <w:rPr>
          <w:color w:val="auto"/>
        </w:rPr>
        <w:t>.</w:t>
      </w:r>
      <w:r>
        <w:rPr>
          <w:color w:val="auto"/>
        </w:rPr>
        <w:t>2</w:t>
      </w:r>
      <w:r w:rsidRPr="00506C21">
        <w:rPr>
          <w:color w:val="auto"/>
        </w:rPr>
        <w:t xml:space="preserve">. </w:t>
      </w:r>
      <w:r>
        <w:rPr>
          <w:color w:val="auto"/>
        </w:rPr>
        <w:t>Договор на установку и эксплуатацию рекламных конструкций, указанных в лоте</w:t>
      </w:r>
      <w:r w:rsidRPr="00506C21">
        <w:rPr>
          <w:color w:val="auto"/>
        </w:rPr>
        <w:t>, заключа</w:t>
      </w:r>
      <w:r>
        <w:rPr>
          <w:color w:val="auto"/>
        </w:rPr>
        <w:t>е</w:t>
      </w:r>
      <w:r w:rsidRPr="00506C21">
        <w:rPr>
          <w:color w:val="auto"/>
        </w:rPr>
        <w:t>тся на условиях, указанных в поданной участником</w:t>
      </w:r>
      <w:r>
        <w:rPr>
          <w:color w:val="auto"/>
        </w:rPr>
        <w:t xml:space="preserve"> конкурса </w:t>
      </w:r>
      <w:r w:rsidRPr="00506C21">
        <w:rPr>
          <w:color w:val="auto"/>
        </w:rPr>
        <w:t xml:space="preserve">заявке на участие в конкурсе и в конкурсной документации. </w:t>
      </w:r>
    </w:p>
    <w:p w:rsidR="00162425" w:rsidRPr="00CC0CBC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color w:val="auto"/>
        </w:rPr>
        <w:t>17</w:t>
      </w:r>
      <w:r w:rsidRPr="00506C21">
        <w:rPr>
          <w:color w:val="auto"/>
        </w:rPr>
        <w:t>.</w:t>
      </w:r>
      <w:r>
        <w:rPr>
          <w:color w:val="auto"/>
        </w:rPr>
        <w:t>3</w:t>
      </w:r>
      <w:r w:rsidRPr="00506C21">
        <w:rPr>
          <w:color w:val="auto"/>
        </w:rPr>
        <w:t xml:space="preserve">. Задаток, внесенный лицом, </w:t>
      </w:r>
      <w:r>
        <w:rPr>
          <w:color w:val="auto"/>
        </w:rPr>
        <w:t xml:space="preserve">с которым </w:t>
      </w:r>
      <w:r w:rsidRPr="00506C21">
        <w:rPr>
          <w:color w:val="auto"/>
        </w:rPr>
        <w:t>заключаю</w:t>
      </w:r>
      <w:r>
        <w:rPr>
          <w:color w:val="auto"/>
        </w:rPr>
        <w:t>тся</w:t>
      </w:r>
      <w:r w:rsidRPr="00506C21">
        <w:rPr>
          <w:color w:val="auto"/>
        </w:rPr>
        <w:t xml:space="preserve"> </w:t>
      </w:r>
      <w:r>
        <w:rPr>
          <w:color w:val="auto"/>
        </w:rPr>
        <w:t>договор на установку и эксплуатацию рекламных конструкций, указанных в лоте</w:t>
      </w:r>
      <w:r w:rsidRPr="00506C21">
        <w:rPr>
          <w:color w:val="auto"/>
        </w:rPr>
        <w:t xml:space="preserve">, засчитывается в цену продажи предмета конкурса. </w:t>
      </w:r>
    </w:p>
    <w:p w:rsidR="00162425" w:rsidRPr="00FF16B0" w:rsidRDefault="00162425" w:rsidP="003D2A2F">
      <w:pPr>
        <w:widowControl w:val="0"/>
        <w:suppressAutoHyphens/>
        <w:ind w:firstLine="708"/>
        <w:jc w:val="both"/>
      </w:pPr>
      <w:r w:rsidRPr="00FF16B0">
        <w:t>17.4. Ежегодная плата по договору на установку и эксплуатацию рекламных конструкций, указанных в лоте, рассчитывается по каждой рекламной конструкции отдельно, на основании предложения победителя конкурса по критерию, указанному в п.п.16.1.1, пропорционально ее начальной цены.</w:t>
      </w:r>
    </w:p>
    <w:p w:rsidR="00162425" w:rsidRPr="006D0AD5" w:rsidRDefault="00162425" w:rsidP="003D2A2F">
      <w:pPr>
        <w:pStyle w:val="BodyTextIndent"/>
        <w:tabs>
          <w:tab w:val="left" w:pos="709"/>
        </w:tabs>
        <w:suppressAutoHyphens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17</w:t>
      </w:r>
      <w:r w:rsidRPr="002067A8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2067A8">
        <w:rPr>
          <w:sz w:val="28"/>
          <w:szCs w:val="28"/>
        </w:rPr>
        <w:t>. Срок действия договора на установку и эксплуатацию</w:t>
      </w:r>
      <w:r w:rsidRPr="00506C21">
        <w:rPr>
          <w:b/>
          <w:bCs/>
          <w:sz w:val="28"/>
          <w:szCs w:val="28"/>
        </w:rPr>
        <w:t xml:space="preserve"> </w:t>
      </w:r>
      <w:r w:rsidRPr="000334B3">
        <w:rPr>
          <w:sz w:val="28"/>
          <w:szCs w:val="28"/>
        </w:rPr>
        <w:t>рекламн</w:t>
      </w:r>
      <w:r>
        <w:rPr>
          <w:sz w:val="28"/>
          <w:szCs w:val="28"/>
        </w:rPr>
        <w:t xml:space="preserve">ых </w:t>
      </w:r>
      <w:r w:rsidRPr="000334B3">
        <w:rPr>
          <w:sz w:val="28"/>
          <w:szCs w:val="28"/>
        </w:rPr>
        <w:t>конструкци</w:t>
      </w:r>
      <w:r>
        <w:rPr>
          <w:sz w:val="28"/>
          <w:szCs w:val="28"/>
        </w:rPr>
        <w:t>й</w:t>
      </w:r>
      <w:r w:rsidRPr="000334B3">
        <w:rPr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Pr="000334B3">
        <w:rPr>
          <w:sz w:val="28"/>
          <w:szCs w:val="28"/>
        </w:rPr>
        <w:t>указанн</w:t>
      </w:r>
      <w:r>
        <w:rPr>
          <w:sz w:val="28"/>
          <w:szCs w:val="28"/>
        </w:rPr>
        <w:t>ых</w:t>
      </w:r>
      <w:r w:rsidRPr="000334B3">
        <w:rPr>
          <w:sz w:val="28"/>
          <w:szCs w:val="28"/>
        </w:rPr>
        <w:t xml:space="preserve"> в лоте</w:t>
      </w:r>
      <w:r>
        <w:rPr>
          <w:sz w:val="28"/>
          <w:szCs w:val="28"/>
        </w:rPr>
        <w:t>,</w:t>
      </w:r>
      <w:r w:rsidRPr="006D0AD5">
        <w:rPr>
          <w:sz w:val="28"/>
          <w:szCs w:val="28"/>
        </w:rPr>
        <w:t xml:space="preserve"> составляет шесть лет.</w:t>
      </w:r>
    </w:p>
    <w:p w:rsidR="00162425" w:rsidRPr="0044389A" w:rsidRDefault="00162425" w:rsidP="003D2A2F">
      <w:pPr>
        <w:tabs>
          <w:tab w:val="left" w:pos="709"/>
        </w:tabs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>
        <w:tab/>
        <w:t xml:space="preserve">17.6. </w:t>
      </w:r>
      <w:r w:rsidRPr="0044389A">
        <w:rPr>
          <w:color w:val="auto"/>
        </w:rPr>
        <w:t>С победителем конкурса должен быть заключен договор не ранее чем через десять календарных дней и не позднее чем через двадцать календарных  дней с даты размещения на официальном сайте протокола оценки и сопоставления заявок на участие в конкурсе либо протокола рассмотрения заявок на участие в конкурсе в случае, если конкурс признан несостоявшимся по причине подачи единственной заявки на участие в конкурсе либо признания участником конкурса только одного заявителя.</w:t>
      </w:r>
    </w:p>
    <w:p w:rsidR="00162425" w:rsidRPr="00294E18" w:rsidRDefault="00162425" w:rsidP="003D2A2F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auto"/>
        </w:rPr>
      </w:pPr>
      <w:r>
        <w:rPr>
          <w:color w:val="auto"/>
        </w:rPr>
        <w:tab/>
      </w:r>
      <w:r w:rsidRPr="00294E18">
        <w:rPr>
          <w:color w:val="auto"/>
        </w:rPr>
        <w:t>17.7. В срок, предусмотренный п. 17.6. для заключения договора, МБУ «Липецкая городская транспортная компания» обязано отказаться от заключения договора на установку и эксплуатацию рекламных конструкций, указанных в лоте, с победителем конкурса либо с участником конкурса, с которым заключается такой договор в соответствии с п. 16.8. конкурсной документации либо с участником конкурса, с которым заключается такой договор в соответствии с п. 17.10. конкурсной документации, в случае установления факта:</w:t>
      </w:r>
    </w:p>
    <w:p w:rsidR="00162425" w:rsidRPr="00294E18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294E18">
        <w:rPr>
          <w:color w:val="auto"/>
        </w:rPr>
        <w:t>17.7.1. Проведения ликвидации такого участника конкурса - юридического лица или принятия арбитражным судом решения о признании такого участника конкурса - юридического лица, индивидуального предпринимателя банкротом и об открытии конкурсного производства.</w:t>
      </w:r>
    </w:p>
    <w:p w:rsidR="00162425" w:rsidRPr="00294E18" w:rsidRDefault="00162425" w:rsidP="003D2A2F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auto"/>
        </w:rPr>
      </w:pPr>
      <w:r w:rsidRPr="00294E18">
        <w:rPr>
          <w:color w:val="auto"/>
        </w:rPr>
        <w:tab/>
        <w:t>17.7.2. Приостановления деятельности такого лица в порядке, предусмотренном Кодексом Российской Федерации об административных правонарушениях.</w:t>
      </w:r>
    </w:p>
    <w:p w:rsidR="00162425" w:rsidRPr="00294E18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294E18">
        <w:rPr>
          <w:color w:val="auto"/>
        </w:rPr>
        <w:t>17.7.3. Предоставления таким лицом заведомо ложных сведений, содержащихся в документах, предусмотренных п. 11.2 конкурсной документации.</w:t>
      </w:r>
    </w:p>
    <w:p w:rsidR="00162425" w:rsidRPr="00506C21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294E18">
        <w:rPr>
          <w:color w:val="auto"/>
        </w:rPr>
        <w:t xml:space="preserve">17.8. В случае отказа от заключения договора на установку и эксплуатацию рекламных конструкций, указанных в лоте, с победителем конкурса либо, при уклонении победителя конкурса от заключения договора, с участником конкурса, с которым заключаются такой договор, конкурсной комиссией в срок не позднее дня, следующего после дня установления фактов, предусмотренных п. 17.7 конкурсной документации и являющихся основанием для отказа от заключения договора, составляется протокол об отказе от заключения договора, в котором должны содержаться сведения о месте, дате и времени его составления, о лице, с которым МБУ «Липецкая городская транспортная компания» отказывается заключить договоры, сведения о фактах, являющихся основанием для отказа от заключения </w:t>
      </w:r>
      <w:r w:rsidRPr="00506C21">
        <w:rPr>
          <w:color w:val="auto"/>
        </w:rPr>
        <w:t>договор</w:t>
      </w:r>
      <w:r>
        <w:rPr>
          <w:color w:val="auto"/>
        </w:rPr>
        <w:t>ов</w:t>
      </w:r>
      <w:r w:rsidRPr="00506C21">
        <w:rPr>
          <w:color w:val="auto"/>
        </w:rPr>
        <w:t>, а также реквизиты документов, подтверждающих такие факты.</w:t>
      </w:r>
    </w:p>
    <w:p w:rsidR="00162425" w:rsidRPr="00506C21" w:rsidRDefault="00162425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506C21">
        <w:rPr>
          <w:color w:val="auto"/>
        </w:rPr>
        <w:t xml:space="preserve">В случае отказа от заключения </w:t>
      </w:r>
      <w:r>
        <w:rPr>
          <w:color w:val="auto"/>
        </w:rPr>
        <w:t>договора на установку и эксплуатацию рекламных конструкций, указанных в лоте,</w:t>
      </w:r>
      <w:r w:rsidRPr="00506C21">
        <w:rPr>
          <w:color w:val="auto"/>
        </w:rPr>
        <w:t xml:space="preserve"> с победителем конкурса, с участником конкурса, с которым заключа</w:t>
      </w:r>
      <w:r>
        <w:rPr>
          <w:color w:val="auto"/>
        </w:rPr>
        <w:t>е</w:t>
      </w:r>
      <w:r w:rsidRPr="00506C21">
        <w:rPr>
          <w:color w:val="auto"/>
        </w:rPr>
        <w:t>тся так</w:t>
      </w:r>
      <w:r>
        <w:rPr>
          <w:color w:val="auto"/>
        </w:rPr>
        <w:t>ой</w:t>
      </w:r>
      <w:r w:rsidRPr="00506C21">
        <w:rPr>
          <w:color w:val="auto"/>
        </w:rPr>
        <w:t xml:space="preserve"> договор, </w:t>
      </w:r>
      <w:r w:rsidRPr="00294E18">
        <w:rPr>
          <w:color w:val="auto"/>
        </w:rPr>
        <w:t>МБУ «Липецкая городская транспортная компания»  обязано возвратить задаток в течение пяти рабочих дней с даты установления фактов, предусмотренных п. 17.7 конкурсной документации</w:t>
      </w:r>
      <w:r w:rsidRPr="00506C21">
        <w:rPr>
          <w:color w:val="auto"/>
        </w:rPr>
        <w:t>.</w:t>
      </w:r>
    </w:p>
    <w:p w:rsidR="00162425" w:rsidRPr="00506C21" w:rsidRDefault="00162425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506C21">
        <w:rPr>
          <w:color w:val="auto"/>
        </w:rPr>
        <w:t xml:space="preserve">Протокол подписывается всеми присутствующими членами конкурсной комиссии в день его составления. Протокол составляется в двух экземплярах, один из которых хранится у </w:t>
      </w:r>
      <w:r>
        <w:rPr>
          <w:color w:val="auto"/>
        </w:rPr>
        <w:t>О</w:t>
      </w:r>
      <w:r w:rsidRPr="00506C21">
        <w:rPr>
          <w:color w:val="auto"/>
        </w:rPr>
        <w:t>рганизатора конкурса.</w:t>
      </w:r>
    </w:p>
    <w:p w:rsidR="00162425" w:rsidRPr="00294E18" w:rsidRDefault="00162425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506C21">
        <w:rPr>
          <w:color w:val="auto"/>
        </w:rPr>
        <w:t xml:space="preserve">Указанный протокол размещается </w:t>
      </w:r>
      <w:r>
        <w:rPr>
          <w:color w:val="auto"/>
        </w:rPr>
        <w:t>О</w:t>
      </w:r>
      <w:r w:rsidRPr="00506C21">
        <w:rPr>
          <w:color w:val="auto"/>
        </w:rPr>
        <w:t xml:space="preserve">рганизатором конкурса </w:t>
      </w:r>
      <w:r>
        <w:rPr>
          <w:color w:val="auto"/>
        </w:rPr>
        <w:t xml:space="preserve">в </w:t>
      </w:r>
      <w:r w:rsidRPr="00D45277">
        <w:t xml:space="preserve">информационно-телекоммуникационной сети </w:t>
      </w:r>
      <w:r>
        <w:t>«</w:t>
      </w:r>
      <w:r w:rsidRPr="00D45277">
        <w:t>Интернет</w:t>
      </w:r>
      <w:r>
        <w:t>»</w:t>
      </w:r>
      <w:r>
        <w:rPr>
          <w:color w:val="auto"/>
        </w:rPr>
        <w:t xml:space="preserve"> </w:t>
      </w:r>
      <w:r w:rsidRPr="00506C21">
        <w:rPr>
          <w:color w:val="auto"/>
        </w:rPr>
        <w:t xml:space="preserve">на официальном сайте в течение дня, следующего после дня подписания указанного протокола. Организатор конкурса в течение </w:t>
      </w:r>
      <w:r w:rsidRPr="00294E18">
        <w:rPr>
          <w:color w:val="auto"/>
        </w:rPr>
        <w:t>двух рабочих дней с даты подписания протокола передает один экземпляр протокола лицу, с которым МБУ «Липецкая городская транспортная компания»  отказывается заключить договор на установку и эксплуатацию рекламных конструкций, указанных в лоте.</w:t>
      </w:r>
    </w:p>
    <w:p w:rsidR="00162425" w:rsidRPr="00294E18" w:rsidRDefault="00162425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294E18">
        <w:rPr>
          <w:color w:val="auto"/>
        </w:rPr>
        <w:t>17.9. В случае если победитель конкурса, участник конкурса, с которым заключаются договор на установку и эксплуатацию рекламных конструкций, указанных в лоте в соответствии с п. 16.8. конкурсной документации или участник конкурса, заявке на участие в конкурсе которого присвоен второй номер, в срок, предусмотренный конкурсной документацией, не представил МБУ «Липецкая городская транспортная компания» подписанный договор, переданный ему в соответствии с п.16.8. конкурсной документации или п. 17.10 конкурсной документации, победитель конкурса, участник конкурса, с которым заключается договор в соответствии с п. 16.8. конкурсной документации или участник конкурса, заявке на участие в конкурсе которого присвоен второй номер, признается уклонившимся от заключения договора.</w:t>
      </w:r>
    </w:p>
    <w:p w:rsidR="00162425" w:rsidRPr="00294E18" w:rsidRDefault="00162425" w:rsidP="003D2A2F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auto"/>
        </w:rPr>
      </w:pPr>
      <w:r w:rsidRPr="00294E18">
        <w:rPr>
          <w:color w:val="auto"/>
        </w:rPr>
        <w:tab/>
        <w:t>17.10.</w:t>
      </w:r>
      <w:r w:rsidRPr="00294E18">
        <w:rPr>
          <w:color w:val="auto"/>
          <w:sz w:val="24"/>
          <w:szCs w:val="24"/>
        </w:rPr>
        <w:t xml:space="preserve"> </w:t>
      </w:r>
      <w:r w:rsidRPr="00294E18">
        <w:rPr>
          <w:color w:val="auto"/>
        </w:rPr>
        <w:t>В случае если победитель конкурса признан уклонившимся</w:t>
      </w:r>
      <w:r w:rsidRPr="00294E18">
        <w:rPr>
          <w:color w:val="auto"/>
          <w:sz w:val="24"/>
          <w:szCs w:val="24"/>
        </w:rPr>
        <w:t xml:space="preserve"> </w:t>
      </w:r>
      <w:r w:rsidRPr="00294E18">
        <w:rPr>
          <w:color w:val="auto"/>
        </w:rPr>
        <w:t>от заключения договора</w:t>
      </w:r>
      <w:r w:rsidRPr="00294E18">
        <w:rPr>
          <w:color w:val="auto"/>
          <w:sz w:val="24"/>
          <w:szCs w:val="24"/>
        </w:rPr>
        <w:t xml:space="preserve">, </w:t>
      </w:r>
      <w:r w:rsidRPr="00294E18">
        <w:rPr>
          <w:color w:val="auto"/>
        </w:rPr>
        <w:t xml:space="preserve">МБУ «Липецкая городская транспортная компания» </w:t>
      </w:r>
      <w:r w:rsidRPr="00294E18">
        <w:rPr>
          <w:color w:val="auto"/>
          <w:sz w:val="24"/>
          <w:szCs w:val="24"/>
        </w:rPr>
        <w:t xml:space="preserve"> </w:t>
      </w:r>
      <w:r w:rsidRPr="00294E18">
        <w:rPr>
          <w:color w:val="auto"/>
        </w:rPr>
        <w:t>вправе обратиться в суд с иском о понуждении победителя конкурса заключить договор, а также о возмещении убытков, причиненных уклонением от заключения договора, либо заключить договор с участником конкурса, заявке на участие в конкурсе которого присвоен второй номер. МБУ «Липецкая городская транспортная компания» обязано заключить договор с участником конкурса, заявке на участие в конкурсе которого присвоен второй номер, при отказе от заключения договора с победителем конкурса в случаях, предусмотренных п. 17.7 конкурсной документации. МБУ «Липецкая городская транспортная компания» в течение трех рабочих дней с даты подписания протокола об отказе от заключения договора передает участнику конкурса, заявке на участие в конкурсе которого присвоен второй номер, один экземпляр протокола и проект договора, который составляется путем включения условий исполнения договора, предложенных участником конкурса, заявке на участие в конкурсе которого присвоен второй номер, в проект договора, прилагаемый к конкурсной документации. Проект договора подписывается участником конкурса, заявке на участие в конкурсе которого присвоен второй номер, в десятидневный срок и представляется МБУ «Липецкая городская транспортная компания».</w:t>
      </w:r>
    </w:p>
    <w:p w:rsidR="00162425" w:rsidRPr="00294E18" w:rsidRDefault="00162425" w:rsidP="003D2A2F">
      <w:pPr>
        <w:tabs>
          <w:tab w:val="left" w:pos="700"/>
        </w:tabs>
        <w:suppressAutoHyphens/>
        <w:autoSpaceDE w:val="0"/>
        <w:autoSpaceDN w:val="0"/>
        <w:adjustRightInd w:val="0"/>
        <w:jc w:val="both"/>
        <w:rPr>
          <w:color w:val="auto"/>
        </w:rPr>
      </w:pPr>
      <w:r w:rsidRPr="00294E18">
        <w:rPr>
          <w:color w:val="auto"/>
        </w:rPr>
        <w:tab/>
        <w:t>При этом заключение договора для участника конкурса, заявке на участие в конкурсе которого присвоен второй номер, является обязательным. В случае уклонения победителя конкурса или участника конкурса, заявке на участие в конкурсе которого присвоен второй номер, от заключения договора задаток</w:t>
      </w:r>
      <w:r w:rsidRPr="00506C21">
        <w:rPr>
          <w:color w:val="auto"/>
        </w:rPr>
        <w:t xml:space="preserve">, внесенный ими не возвращается. В </w:t>
      </w:r>
      <w:r w:rsidRPr="00294E18">
        <w:rPr>
          <w:color w:val="auto"/>
        </w:rPr>
        <w:t>случае уклонения участника конкурса, заявке на участие в конкурсе которого присвоен второй номер, от заключения договора на установку и эксплуатацию рекламных конструкций, указанных в лоте, МБУ «Липецкая городская транспортная компания» вправе обратиться в суд с иском о понуждении такого участника заключить договор, а также о возмещении убытков, причиненных уклонением от заключения договора. В случае если договор не заключен с победителем конкурса или с участником конкурса, заявке на участие в конкурсе которого присвоен второй номер, конкурс признается несостоявшимся.</w:t>
      </w:r>
    </w:p>
    <w:p w:rsidR="00162425" w:rsidRDefault="00162425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294E18">
        <w:rPr>
          <w:color w:val="auto"/>
        </w:rPr>
        <w:t>17.11. В случае перемены собственника имущества, к которому присоединяется рекламная конструкция или обладателя имущественного права на такое имущество</w:t>
      </w:r>
      <w:r w:rsidRPr="00506C21">
        <w:rPr>
          <w:color w:val="auto"/>
        </w:rPr>
        <w:t>, действие соответствующ</w:t>
      </w:r>
      <w:r>
        <w:rPr>
          <w:color w:val="auto"/>
        </w:rPr>
        <w:t>его</w:t>
      </w:r>
      <w:r w:rsidRPr="00506C21">
        <w:rPr>
          <w:color w:val="auto"/>
        </w:rPr>
        <w:t xml:space="preserve"> договор</w:t>
      </w:r>
      <w:r>
        <w:rPr>
          <w:color w:val="auto"/>
        </w:rPr>
        <w:t>а</w:t>
      </w:r>
      <w:r w:rsidRPr="00506C21">
        <w:rPr>
          <w:color w:val="auto"/>
        </w:rPr>
        <w:t xml:space="preserve"> не прекращается и проведение конкурса не требуется.</w:t>
      </w:r>
    </w:p>
    <w:p w:rsidR="00162425" w:rsidRDefault="00162425" w:rsidP="003D2A2F">
      <w:pPr>
        <w:suppressAutoHyphens/>
        <w:ind w:firstLine="900"/>
        <w:jc w:val="both"/>
        <w:rPr>
          <w:b/>
          <w:bCs/>
          <w:color w:val="auto"/>
        </w:rPr>
      </w:pPr>
    </w:p>
    <w:p w:rsidR="00162425" w:rsidRPr="00506C21" w:rsidRDefault="00162425" w:rsidP="003D2A2F">
      <w:pPr>
        <w:suppressAutoHyphens/>
        <w:ind w:firstLine="709"/>
        <w:jc w:val="both"/>
        <w:rPr>
          <w:b/>
          <w:bCs/>
          <w:color w:val="auto"/>
        </w:rPr>
      </w:pPr>
      <w:r w:rsidRPr="00506C21">
        <w:rPr>
          <w:b/>
          <w:bCs/>
          <w:color w:val="auto"/>
        </w:rPr>
        <w:t>1</w:t>
      </w:r>
      <w:r>
        <w:rPr>
          <w:b/>
          <w:bCs/>
          <w:color w:val="auto"/>
        </w:rPr>
        <w:t>8</w:t>
      </w:r>
      <w:r w:rsidRPr="00506C21">
        <w:rPr>
          <w:b/>
          <w:bCs/>
          <w:color w:val="auto"/>
        </w:rPr>
        <w:t>. Форма, ср</w:t>
      </w:r>
      <w:r>
        <w:rPr>
          <w:b/>
          <w:bCs/>
          <w:color w:val="auto"/>
        </w:rPr>
        <w:t>ок и порядок оплаты по договору.</w:t>
      </w:r>
    </w:p>
    <w:p w:rsidR="00162425" w:rsidRPr="00506C21" w:rsidRDefault="00162425" w:rsidP="003D2A2F">
      <w:pPr>
        <w:suppressAutoHyphens/>
        <w:ind w:firstLine="709"/>
        <w:jc w:val="both"/>
        <w:rPr>
          <w:color w:val="auto"/>
        </w:rPr>
      </w:pPr>
      <w:r w:rsidRPr="00506C21">
        <w:rPr>
          <w:color w:val="auto"/>
        </w:rPr>
        <w:t>Плата по договор</w:t>
      </w:r>
      <w:r>
        <w:rPr>
          <w:color w:val="auto"/>
        </w:rPr>
        <w:t xml:space="preserve">у на установку и эксплуатацию рекламных конструкций, указанных в лоте, </w:t>
      </w:r>
      <w:r w:rsidRPr="00506C21">
        <w:rPr>
          <w:color w:val="auto"/>
        </w:rPr>
        <w:t xml:space="preserve">вносится в следующем порядке: </w:t>
      </w:r>
    </w:p>
    <w:p w:rsidR="00162425" w:rsidRPr="00506C21" w:rsidRDefault="00162425" w:rsidP="003D2A2F">
      <w:pPr>
        <w:pStyle w:val="ConsPlusNonformat"/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C21">
        <w:rPr>
          <w:rFonts w:ascii="Times New Roman" w:hAnsi="Times New Roman" w:cs="Times New Roman"/>
          <w:sz w:val="28"/>
          <w:szCs w:val="28"/>
        </w:rPr>
        <w:t>За первый год предоставления права на установку и эксплуатацию рекламн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506C21">
        <w:rPr>
          <w:rFonts w:ascii="Times New Roman" w:hAnsi="Times New Roman" w:cs="Times New Roman"/>
          <w:sz w:val="28"/>
          <w:szCs w:val="28"/>
        </w:rPr>
        <w:t>конструкци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06C21">
        <w:rPr>
          <w:rFonts w:ascii="Times New Roman" w:hAnsi="Times New Roman" w:cs="Times New Roman"/>
          <w:sz w:val="28"/>
          <w:szCs w:val="28"/>
        </w:rPr>
        <w:t xml:space="preserve"> годовая плата по договор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06C21">
        <w:rPr>
          <w:rFonts w:ascii="Times New Roman" w:hAnsi="Times New Roman" w:cs="Times New Roman"/>
          <w:sz w:val="28"/>
          <w:szCs w:val="28"/>
        </w:rPr>
        <w:t xml:space="preserve"> осуществляется единовременно в течение трех рабочих дней с момента заключения 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06C21">
        <w:rPr>
          <w:rFonts w:ascii="Times New Roman" w:hAnsi="Times New Roman" w:cs="Times New Roman"/>
          <w:sz w:val="28"/>
          <w:szCs w:val="28"/>
        </w:rPr>
        <w:t xml:space="preserve"> безналичным перечислением.</w:t>
      </w:r>
    </w:p>
    <w:p w:rsidR="00162425" w:rsidRPr="00506C21" w:rsidRDefault="00162425" w:rsidP="003D2A2F">
      <w:pPr>
        <w:suppressAutoHyphens/>
        <w:ind w:firstLine="709"/>
        <w:jc w:val="both"/>
        <w:rPr>
          <w:color w:val="auto"/>
        </w:rPr>
      </w:pPr>
      <w:r>
        <w:rPr>
          <w:color w:val="auto"/>
        </w:rPr>
        <w:t xml:space="preserve">Оплата за каждый последующий год по договору за право </w:t>
      </w:r>
      <w:r w:rsidRPr="00506C21">
        <w:rPr>
          <w:color w:val="auto"/>
        </w:rPr>
        <w:t>установк</w:t>
      </w:r>
      <w:r>
        <w:rPr>
          <w:color w:val="auto"/>
        </w:rPr>
        <w:t>и</w:t>
      </w:r>
      <w:r w:rsidRPr="00506C21">
        <w:rPr>
          <w:color w:val="auto"/>
        </w:rPr>
        <w:t xml:space="preserve"> и эксплуатаци</w:t>
      </w:r>
      <w:r>
        <w:rPr>
          <w:color w:val="auto"/>
        </w:rPr>
        <w:t>и</w:t>
      </w:r>
      <w:r w:rsidRPr="00506C21">
        <w:rPr>
          <w:color w:val="auto"/>
        </w:rPr>
        <w:t xml:space="preserve"> рекламн</w:t>
      </w:r>
      <w:r>
        <w:rPr>
          <w:color w:val="auto"/>
        </w:rPr>
        <w:t>ых</w:t>
      </w:r>
      <w:r w:rsidRPr="00506C21">
        <w:rPr>
          <w:color w:val="auto"/>
        </w:rPr>
        <w:t xml:space="preserve"> конструкци</w:t>
      </w:r>
      <w:r>
        <w:rPr>
          <w:color w:val="auto"/>
        </w:rPr>
        <w:t xml:space="preserve">й </w:t>
      </w:r>
      <w:r w:rsidRPr="00506C21">
        <w:rPr>
          <w:color w:val="auto"/>
        </w:rPr>
        <w:t>должн</w:t>
      </w:r>
      <w:r>
        <w:rPr>
          <w:color w:val="auto"/>
        </w:rPr>
        <w:t>а</w:t>
      </w:r>
      <w:r w:rsidRPr="00506C21">
        <w:rPr>
          <w:color w:val="auto"/>
        </w:rPr>
        <w:t xml:space="preserve"> производиться ежемесячно, в равных долях, предоплатой до 5 числа текущего месяца безналичным перечислением. </w:t>
      </w:r>
    </w:p>
    <w:p w:rsidR="00162425" w:rsidRDefault="00162425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506C21">
        <w:rPr>
          <w:color w:val="auto"/>
        </w:rPr>
        <w:t>В случае неправильного оформления платежного поручения, а также  отсутствия в платежном поручении указания на номер, дату договора, назначение и период платежа оплата не засчитывается</w:t>
      </w:r>
      <w:r>
        <w:rPr>
          <w:color w:val="auto"/>
        </w:rPr>
        <w:t>.</w:t>
      </w:r>
    </w:p>
    <w:p w:rsidR="00162425" w:rsidRPr="00506C21" w:rsidRDefault="00162425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</w:p>
    <w:p w:rsidR="00162425" w:rsidRPr="00506C21" w:rsidRDefault="00162425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>
        <w:rPr>
          <w:b/>
          <w:bCs/>
          <w:color w:val="auto"/>
        </w:rPr>
        <w:t>19</w:t>
      </w:r>
      <w:r w:rsidRPr="00506C21">
        <w:rPr>
          <w:b/>
          <w:bCs/>
          <w:color w:val="auto"/>
        </w:rPr>
        <w:t xml:space="preserve">. Дата, время, график проведения осмотра места установки рекламной конструкции. </w:t>
      </w:r>
    </w:p>
    <w:p w:rsidR="00162425" w:rsidRPr="00506C21" w:rsidRDefault="00162425" w:rsidP="00036389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506C21">
        <w:rPr>
          <w:color w:val="auto"/>
        </w:rPr>
        <w:t xml:space="preserve">Осмотр обеспечивает </w:t>
      </w:r>
      <w:r>
        <w:rPr>
          <w:color w:val="auto"/>
        </w:rPr>
        <w:t>О</w:t>
      </w:r>
      <w:r w:rsidRPr="00506C21">
        <w:rPr>
          <w:color w:val="auto"/>
        </w:rPr>
        <w:t xml:space="preserve">рганизатор конкурса </w:t>
      </w:r>
      <w:r>
        <w:rPr>
          <w:color w:val="auto"/>
        </w:rPr>
        <w:t>совместно с</w:t>
      </w:r>
      <w:r w:rsidRPr="00036389">
        <w:t xml:space="preserve"> </w:t>
      </w:r>
      <w:r w:rsidRPr="00036389">
        <w:rPr>
          <w:color w:val="auto"/>
        </w:rPr>
        <w:t xml:space="preserve">МБУ «Липецкая городская транспортная компания»  </w:t>
      </w:r>
      <w:r>
        <w:rPr>
          <w:color w:val="auto"/>
        </w:rPr>
        <w:t xml:space="preserve"> </w:t>
      </w:r>
      <w:r w:rsidRPr="00506C21">
        <w:rPr>
          <w:color w:val="auto"/>
        </w:rPr>
        <w:t xml:space="preserve">без взимания платы при </w:t>
      </w:r>
      <w:r>
        <w:rPr>
          <w:color w:val="auto"/>
        </w:rPr>
        <w:t>письменном обращении заявителей.</w:t>
      </w:r>
    </w:p>
    <w:p w:rsidR="00162425" w:rsidRDefault="00162425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>
        <w:rPr>
          <w:b/>
          <w:bCs/>
          <w:color w:val="auto"/>
        </w:rPr>
        <w:t>20</w:t>
      </w:r>
      <w:r w:rsidRPr="00506C21">
        <w:rPr>
          <w:b/>
          <w:bCs/>
          <w:color w:val="auto"/>
        </w:rPr>
        <w:t xml:space="preserve">. </w:t>
      </w:r>
      <w:r w:rsidRPr="00506C21">
        <w:rPr>
          <w:color w:val="auto"/>
        </w:rPr>
        <w:t>Копия документа, подтверждающего согласие собственника имущества</w:t>
      </w:r>
      <w:r>
        <w:rPr>
          <w:color w:val="auto"/>
        </w:rPr>
        <w:t>,</w:t>
      </w:r>
      <w:r w:rsidRPr="00506C21">
        <w:rPr>
          <w:color w:val="auto"/>
        </w:rPr>
        <w:t xml:space="preserve"> к которому присоединяется рекламная </w:t>
      </w:r>
      <w:r w:rsidRPr="00DE205B">
        <w:rPr>
          <w:color w:val="auto"/>
        </w:rPr>
        <w:t xml:space="preserve">конструкция </w:t>
      </w:r>
      <w:r w:rsidRPr="00294E18">
        <w:rPr>
          <w:color w:val="auto"/>
        </w:rPr>
        <w:t>(приложение № 5).</w:t>
      </w:r>
    </w:p>
    <w:p w:rsidR="00162425" w:rsidRPr="00506C21" w:rsidRDefault="00162425" w:rsidP="003D2A2F">
      <w:pPr>
        <w:suppressAutoHyphens/>
        <w:autoSpaceDE w:val="0"/>
        <w:autoSpaceDN w:val="0"/>
        <w:adjustRightInd w:val="0"/>
        <w:ind w:firstLine="851"/>
        <w:jc w:val="both"/>
        <w:rPr>
          <w:color w:val="auto"/>
        </w:rPr>
      </w:pPr>
    </w:p>
    <w:p w:rsidR="00162425" w:rsidRDefault="00162425" w:rsidP="00AF5ECB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506C21">
        <w:rPr>
          <w:b/>
          <w:bCs/>
          <w:color w:val="auto"/>
        </w:rPr>
        <w:t>2</w:t>
      </w:r>
      <w:r>
        <w:rPr>
          <w:b/>
          <w:bCs/>
          <w:color w:val="auto"/>
        </w:rPr>
        <w:t>1</w:t>
      </w:r>
      <w:r w:rsidRPr="00506C21">
        <w:rPr>
          <w:b/>
          <w:bCs/>
          <w:color w:val="auto"/>
        </w:rPr>
        <w:t>.</w:t>
      </w:r>
      <w:r>
        <w:rPr>
          <w:b/>
          <w:bCs/>
          <w:color w:val="auto"/>
        </w:rPr>
        <w:t xml:space="preserve"> </w:t>
      </w:r>
      <w:r w:rsidRPr="00506C21">
        <w:rPr>
          <w:color w:val="auto"/>
        </w:rPr>
        <w:t>Проект договор</w:t>
      </w:r>
      <w:r>
        <w:rPr>
          <w:color w:val="auto"/>
        </w:rPr>
        <w:t>а</w:t>
      </w:r>
      <w:r w:rsidRPr="00506C21">
        <w:rPr>
          <w:color w:val="auto"/>
        </w:rPr>
        <w:t xml:space="preserve"> на установку и эксплуатацию рекламн</w:t>
      </w:r>
      <w:r>
        <w:rPr>
          <w:color w:val="auto"/>
        </w:rPr>
        <w:t>ых</w:t>
      </w:r>
      <w:r w:rsidRPr="00506C21">
        <w:rPr>
          <w:color w:val="auto"/>
        </w:rPr>
        <w:t xml:space="preserve"> конструкци</w:t>
      </w:r>
      <w:r>
        <w:rPr>
          <w:color w:val="auto"/>
        </w:rPr>
        <w:t>й</w:t>
      </w:r>
      <w:bookmarkStart w:id="5" w:name="_GoBack"/>
      <w:bookmarkEnd w:id="5"/>
      <w:r w:rsidRPr="00506C21">
        <w:rPr>
          <w:color w:val="auto"/>
        </w:rPr>
        <w:t xml:space="preserve"> </w:t>
      </w:r>
      <w:r w:rsidRPr="00294E18">
        <w:rPr>
          <w:color w:val="auto"/>
        </w:rPr>
        <w:t>(приложение № 6</w:t>
      </w:r>
      <w:r>
        <w:rPr>
          <w:color w:val="auto"/>
        </w:rPr>
        <w:t>)</w:t>
      </w:r>
    </w:p>
    <w:p w:rsidR="00162425" w:rsidRDefault="00162425" w:rsidP="00F551CC">
      <w:pPr>
        <w:suppressAutoHyphens/>
        <w:autoSpaceDE w:val="0"/>
        <w:autoSpaceDN w:val="0"/>
        <w:adjustRightInd w:val="0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162425" w:rsidRPr="00036389" w:rsidRDefault="00162425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  <w:r w:rsidRPr="00036389">
        <w:rPr>
          <w:color w:val="auto"/>
        </w:rPr>
        <w:t xml:space="preserve">Приложение </w:t>
      </w:r>
      <w:r>
        <w:rPr>
          <w:color w:val="auto"/>
        </w:rPr>
        <w:t>1</w:t>
      </w:r>
    </w:p>
    <w:p w:rsidR="00162425" w:rsidRDefault="00162425" w:rsidP="00036389">
      <w:pPr>
        <w:suppressAutoHyphens/>
        <w:autoSpaceDE w:val="0"/>
        <w:autoSpaceDN w:val="0"/>
        <w:adjustRightInd w:val="0"/>
        <w:ind w:firstLine="709"/>
        <w:jc w:val="right"/>
        <w:rPr>
          <w:color w:val="auto"/>
        </w:rPr>
      </w:pPr>
      <w:r w:rsidRPr="00036389">
        <w:rPr>
          <w:color w:val="auto"/>
        </w:rPr>
        <w:t>к конкурсной документации.</w:t>
      </w:r>
    </w:p>
    <w:p w:rsidR="00162425" w:rsidRDefault="00162425" w:rsidP="00036389">
      <w:pPr>
        <w:suppressAutoHyphens/>
        <w:autoSpaceDE w:val="0"/>
        <w:autoSpaceDN w:val="0"/>
        <w:adjustRightInd w:val="0"/>
        <w:ind w:firstLine="709"/>
        <w:jc w:val="right"/>
        <w:rPr>
          <w:color w:val="auto"/>
        </w:rPr>
      </w:pPr>
    </w:p>
    <w:p w:rsidR="00162425" w:rsidRDefault="00162425" w:rsidP="00036389">
      <w:pPr>
        <w:suppressAutoHyphens/>
        <w:autoSpaceDE w:val="0"/>
        <w:autoSpaceDN w:val="0"/>
        <w:adjustRightInd w:val="0"/>
        <w:ind w:firstLine="709"/>
        <w:jc w:val="right"/>
        <w:rPr>
          <w:color w:val="auto"/>
        </w:rPr>
      </w:pPr>
    </w:p>
    <w:p w:rsidR="00162425" w:rsidRDefault="00162425" w:rsidP="00036389">
      <w:pPr>
        <w:suppressAutoHyphens/>
        <w:autoSpaceDE w:val="0"/>
        <w:autoSpaceDN w:val="0"/>
        <w:adjustRightInd w:val="0"/>
        <w:ind w:firstLine="709"/>
        <w:jc w:val="right"/>
        <w:rPr>
          <w:color w:val="auto"/>
        </w:rPr>
      </w:pPr>
    </w:p>
    <w:p w:rsidR="00162425" w:rsidRDefault="00162425" w:rsidP="00036389">
      <w:pPr>
        <w:suppressAutoHyphens/>
        <w:autoSpaceDE w:val="0"/>
        <w:autoSpaceDN w:val="0"/>
        <w:adjustRightInd w:val="0"/>
        <w:ind w:firstLine="709"/>
        <w:jc w:val="right"/>
        <w:rPr>
          <w:color w:val="auto"/>
        </w:rPr>
      </w:pPr>
    </w:p>
    <w:p w:rsidR="00162425" w:rsidRDefault="00162425" w:rsidP="00036389">
      <w:pPr>
        <w:suppressAutoHyphens/>
        <w:autoSpaceDE w:val="0"/>
        <w:autoSpaceDN w:val="0"/>
        <w:adjustRightInd w:val="0"/>
        <w:ind w:firstLine="709"/>
        <w:jc w:val="right"/>
        <w:rPr>
          <w:color w:val="auto"/>
        </w:rPr>
      </w:pPr>
      <w:r>
        <w:rPr>
          <w:noProof/>
        </w:rPr>
        <w:pict>
          <v:shape id="Рисунок 1" o:spid="_x0000_s1026" type="#_x0000_t75" style="position:absolute;left:0;text-align:left;margin-left:19.8pt;margin-top:2.35pt;width:490.85pt;height:301.7pt;z-index:251658240;visibility:visible">
            <v:imagedata r:id="rId20" o:title=""/>
            <w10:wrap type="topAndBottom"/>
          </v:shape>
        </w:pict>
      </w:r>
    </w:p>
    <w:p w:rsidR="00162425" w:rsidRDefault="00162425" w:rsidP="00036389">
      <w:pPr>
        <w:suppressAutoHyphens/>
        <w:autoSpaceDE w:val="0"/>
        <w:autoSpaceDN w:val="0"/>
        <w:adjustRightInd w:val="0"/>
        <w:ind w:firstLine="709"/>
        <w:jc w:val="right"/>
        <w:rPr>
          <w:color w:val="auto"/>
        </w:rPr>
      </w:pPr>
    </w:p>
    <w:sectPr w:rsidR="00162425" w:rsidSect="00867BDD">
      <w:headerReference w:type="default" r:id="rId21"/>
      <w:footerReference w:type="default" r:id="rId22"/>
      <w:headerReference w:type="first" r:id="rId23"/>
      <w:footerReference w:type="first" r:id="rId24"/>
      <w:pgSz w:w="11909" w:h="16834"/>
      <w:pgMar w:top="709" w:right="569" w:bottom="1134" w:left="993" w:header="720" w:footer="720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425" w:rsidRDefault="00162425">
      <w:r>
        <w:separator/>
      </w:r>
    </w:p>
  </w:endnote>
  <w:endnote w:type="continuationSeparator" w:id="0">
    <w:p w:rsidR="00162425" w:rsidRDefault="001624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425" w:rsidRDefault="001624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425" w:rsidRDefault="001624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425" w:rsidRDefault="00162425">
      <w:r>
        <w:separator/>
      </w:r>
    </w:p>
  </w:footnote>
  <w:footnote w:type="continuationSeparator" w:id="0">
    <w:p w:rsidR="00162425" w:rsidRDefault="001624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425" w:rsidRDefault="00162425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162425" w:rsidRDefault="001624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425" w:rsidRDefault="001624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DC8557A"/>
    <w:lvl w:ilvl="0">
      <w:numFmt w:val="decimal"/>
      <w:lvlText w:val="*"/>
      <w:lvlJc w:val="left"/>
    </w:lvl>
  </w:abstractNum>
  <w:abstractNum w:abstractNumId="1">
    <w:nsid w:val="05AA7EE8"/>
    <w:multiLevelType w:val="multilevel"/>
    <w:tmpl w:val="A192083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68" w:hanging="1800"/>
      </w:pPr>
      <w:rPr>
        <w:rFonts w:hint="default"/>
      </w:rPr>
    </w:lvl>
  </w:abstractNum>
  <w:abstractNum w:abstractNumId="2">
    <w:nsid w:val="0ABA3417"/>
    <w:multiLevelType w:val="multilevel"/>
    <w:tmpl w:val="F77ACBA8"/>
    <w:lvl w:ilvl="0">
      <w:start w:val="3"/>
      <w:numFmt w:val="decimal"/>
      <w:lvlText w:val="%1."/>
      <w:lvlJc w:val="left"/>
      <w:pPr>
        <w:tabs>
          <w:tab w:val="num" w:pos="0"/>
        </w:tabs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23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0"/>
        </w:tabs>
        <w:ind w:left="140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8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</w:rPr>
    </w:lvl>
  </w:abstractNum>
  <w:abstractNum w:abstractNumId="3">
    <w:nsid w:val="0AEC355B"/>
    <w:multiLevelType w:val="multilevel"/>
    <w:tmpl w:val="3DE263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121557AB"/>
    <w:multiLevelType w:val="multilevel"/>
    <w:tmpl w:val="28AA4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5">
    <w:nsid w:val="1A183186"/>
    <w:multiLevelType w:val="multilevel"/>
    <w:tmpl w:val="7B446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6">
    <w:nsid w:val="1DC126B5"/>
    <w:multiLevelType w:val="multilevel"/>
    <w:tmpl w:val="28C8C82C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1320"/>
        </w:tabs>
        <w:ind w:left="132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7">
    <w:nsid w:val="3DE82845"/>
    <w:multiLevelType w:val="multilevel"/>
    <w:tmpl w:val="202A2B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>
    <w:nsid w:val="44F409D2"/>
    <w:multiLevelType w:val="multilevel"/>
    <w:tmpl w:val="D73A77EA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3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>
    <w:nsid w:val="4A22483D"/>
    <w:multiLevelType w:val="multilevel"/>
    <w:tmpl w:val="99CA5C8E"/>
    <w:lvl w:ilvl="0">
      <w:start w:val="3"/>
      <w:numFmt w:val="decimal"/>
      <w:lvlText w:val="%1."/>
      <w:lvlJc w:val="left"/>
      <w:pPr>
        <w:tabs>
          <w:tab w:val="num" w:pos="0"/>
        </w:tabs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23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0"/>
        </w:tabs>
        <w:ind w:left="1406" w:hanging="840"/>
      </w:pPr>
      <w:rPr>
        <w:rFonts w:hint="default"/>
      </w:rPr>
    </w:lvl>
    <w:lvl w:ilvl="3">
      <w:start w:val="1"/>
      <w:numFmt w:val="decimal"/>
      <w:lvlText w:val="%1.%2.%3.2."/>
      <w:lvlJc w:val="left"/>
      <w:pPr>
        <w:tabs>
          <w:tab w:val="num" w:pos="0"/>
        </w:tabs>
        <w:ind w:left="238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</w:rPr>
    </w:lvl>
  </w:abstractNum>
  <w:abstractNum w:abstractNumId="10">
    <w:nsid w:val="4E387500"/>
    <w:multiLevelType w:val="multilevel"/>
    <w:tmpl w:val="D73A77EA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3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>
    <w:nsid w:val="6A59246B"/>
    <w:multiLevelType w:val="multilevel"/>
    <w:tmpl w:val="C6928A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sz w:val="22"/>
        <w:szCs w:val="22"/>
      </w:rPr>
    </w:lvl>
  </w:abstractNum>
  <w:abstractNum w:abstractNumId="12">
    <w:nsid w:val="77C17E29"/>
    <w:multiLevelType w:val="multilevel"/>
    <w:tmpl w:val="620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>
    <w:nsid w:val="77DA3945"/>
    <w:multiLevelType w:val="multilevel"/>
    <w:tmpl w:val="99CA5C8E"/>
    <w:lvl w:ilvl="0">
      <w:start w:val="3"/>
      <w:numFmt w:val="decimal"/>
      <w:lvlText w:val="%1."/>
      <w:lvlJc w:val="left"/>
      <w:pPr>
        <w:tabs>
          <w:tab w:val="num" w:pos="0"/>
        </w:tabs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23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0"/>
        </w:tabs>
        <w:ind w:left="1406" w:hanging="840"/>
      </w:pPr>
      <w:rPr>
        <w:rFonts w:hint="default"/>
      </w:rPr>
    </w:lvl>
    <w:lvl w:ilvl="3">
      <w:start w:val="1"/>
      <w:numFmt w:val="decimal"/>
      <w:lvlText w:val="%1.%2.%3.2."/>
      <w:lvlJc w:val="left"/>
      <w:pPr>
        <w:tabs>
          <w:tab w:val="num" w:pos="0"/>
        </w:tabs>
        <w:ind w:left="238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</w:rPr>
    </w:lvl>
  </w:abstractNum>
  <w:abstractNum w:abstractNumId="14">
    <w:nsid w:val="7CDE12F5"/>
    <w:multiLevelType w:val="multilevel"/>
    <w:tmpl w:val="D73A77EA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3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5">
    <w:nsid w:val="7D6D13BD"/>
    <w:multiLevelType w:val="multilevel"/>
    <w:tmpl w:val="D7B82A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3"/>
  </w:num>
  <w:num w:numId="5">
    <w:abstractNumId w:val="7"/>
  </w:num>
  <w:num w:numId="6">
    <w:abstractNumId w:val="11"/>
  </w:num>
  <w:num w:numId="7">
    <w:abstractNumId w:val="1"/>
  </w:num>
  <w:num w:numId="8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5"/>
  </w:num>
  <w:num w:numId="11">
    <w:abstractNumId w:val="10"/>
  </w:num>
  <w:num w:numId="12">
    <w:abstractNumId w:val="8"/>
  </w:num>
  <w:num w:numId="13">
    <w:abstractNumId w:val="13"/>
  </w:num>
  <w:num w:numId="14">
    <w:abstractNumId w:val="2"/>
  </w:num>
  <w:num w:numId="15">
    <w:abstractNumId w:val="6"/>
  </w:num>
  <w:num w:numId="16">
    <w:abstractNumId w:val="9"/>
  </w:num>
  <w:num w:numId="17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autoHyphenation/>
  <w:doNotHyphenateCaps/>
  <w:drawingGridHorizontalSpacing w:val="14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3C49"/>
    <w:rsid w:val="000021D3"/>
    <w:rsid w:val="00002963"/>
    <w:rsid w:val="00002BCB"/>
    <w:rsid w:val="00002E58"/>
    <w:rsid w:val="00003426"/>
    <w:rsid w:val="00003FCB"/>
    <w:rsid w:val="00005BBE"/>
    <w:rsid w:val="000063BC"/>
    <w:rsid w:val="00007064"/>
    <w:rsid w:val="00007696"/>
    <w:rsid w:val="00007CC2"/>
    <w:rsid w:val="00007CFE"/>
    <w:rsid w:val="00007DAC"/>
    <w:rsid w:val="00010299"/>
    <w:rsid w:val="00010813"/>
    <w:rsid w:val="00011039"/>
    <w:rsid w:val="00011297"/>
    <w:rsid w:val="00013176"/>
    <w:rsid w:val="00013C0E"/>
    <w:rsid w:val="000145C2"/>
    <w:rsid w:val="00014F80"/>
    <w:rsid w:val="00015D84"/>
    <w:rsid w:val="00016405"/>
    <w:rsid w:val="00016416"/>
    <w:rsid w:val="00016A0D"/>
    <w:rsid w:val="000177A3"/>
    <w:rsid w:val="000177BA"/>
    <w:rsid w:val="00017917"/>
    <w:rsid w:val="0002090C"/>
    <w:rsid w:val="0002167E"/>
    <w:rsid w:val="00021D4A"/>
    <w:rsid w:val="000220B0"/>
    <w:rsid w:val="000227CE"/>
    <w:rsid w:val="000227E7"/>
    <w:rsid w:val="0002418F"/>
    <w:rsid w:val="000263B9"/>
    <w:rsid w:val="000268B1"/>
    <w:rsid w:val="00027FA7"/>
    <w:rsid w:val="000305A2"/>
    <w:rsid w:val="00030A37"/>
    <w:rsid w:val="00031112"/>
    <w:rsid w:val="000316C5"/>
    <w:rsid w:val="00031CD0"/>
    <w:rsid w:val="0003226A"/>
    <w:rsid w:val="00032984"/>
    <w:rsid w:val="00032B8A"/>
    <w:rsid w:val="000334B3"/>
    <w:rsid w:val="00033760"/>
    <w:rsid w:val="000337CF"/>
    <w:rsid w:val="00033C05"/>
    <w:rsid w:val="0003413F"/>
    <w:rsid w:val="000341ED"/>
    <w:rsid w:val="00034401"/>
    <w:rsid w:val="000357D3"/>
    <w:rsid w:val="000358DC"/>
    <w:rsid w:val="00035A63"/>
    <w:rsid w:val="00035BAA"/>
    <w:rsid w:val="00036389"/>
    <w:rsid w:val="0003705D"/>
    <w:rsid w:val="000413ED"/>
    <w:rsid w:val="00041C45"/>
    <w:rsid w:val="0004271E"/>
    <w:rsid w:val="00043E8D"/>
    <w:rsid w:val="000448B1"/>
    <w:rsid w:val="00044E9B"/>
    <w:rsid w:val="0004504B"/>
    <w:rsid w:val="000457F9"/>
    <w:rsid w:val="00047002"/>
    <w:rsid w:val="00051A8B"/>
    <w:rsid w:val="00051CD0"/>
    <w:rsid w:val="00052429"/>
    <w:rsid w:val="00052C03"/>
    <w:rsid w:val="00052F07"/>
    <w:rsid w:val="00053084"/>
    <w:rsid w:val="00053102"/>
    <w:rsid w:val="000531A6"/>
    <w:rsid w:val="00053247"/>
    <w:rsid w:val="00053703"/>
    <w:rsid w:val="00055495"/>
    <w:rsid w:val="000555B4"/>
    <w:rsid w:val="00055A90"/>
    <w:rsid w:val="00055C92"/>
    <w:rsid w:val="00056E46"/>
    <w:rsid w:val="00057640"/>
    <w:rsid w:val="00057DD5"/>
    <w:rsid w:val="00060A7D"/>
    <w:rsid w:val="000616DF"/>
    <w:rsid w:val="000624A8"/>
    <w:rsid w:val="00062BAC"/>
    <w:rsid w:val="00062BB1"/>
    <w:rsid w:val="00063A23"/>
    <w:rsid w:val="00063CD0"/>
    <w:rsid w:val="0006410E"/>
    <w:rsid w:val="00065CD1"/>
    <w:rsid w:val="00065D98"/>
    <w:rsid w:val="00065DEC"/>
    <w:rsid w:val="00066712"/>
    <w:rsid w:val="000669BC"/>
    <w:rsid w:val="00066AD1"/>
    <w:rsid w:val="00066CF9"/>
    <w:rsid w:val="00067916"/>
    <w:rsid w:val="00070668"/>
    <w:rsid w:val="00071302"/>
    <w:rsid w:val="0007162E"/>
    <w:rsid w:val="000717F3"/>
    <w:rsid w:val="0007226B"/>
    <w:rsid w:val="0007245D"/>
    <w:rsid w:val="00073428"/>
    <w:rsid w:val="00075477"/>
    <w:rsid w:val="000764D2"/>
    <w:rsid w:val="000772AD"/>
    <w:rsid w:val="00080409"/>
    <w:rsid w:val="00080C23"/>
    <w:rsid w:val="0008261B"/>
    <w:rsid w:val="00083A8F"/>
    <w:rsid w:val="00083CA9"/>
    <w:rsid w:val="000840B2"/>
    <w:rsid w:val="000842A8"/>
    <w:rsid w:val="0008581A"/>
    <w:rsid w:val="00085935"/>
    <w:rsid w:val="000859B2"/>
    <w:rsid w:val="00085A61"/>
    <w:rsid w:val="00085CF7"/>
    <w:rsid w:val="0008632C"/>
    <w:rsid w:val="00086D43"/>
    <w:rsid w:val="000875FD"/>
    <w:rsid w:val="00087609"/>
    <w:rsid w:val="00090785"/>
    <w:rsid w:val="00090F47"/>
    <w:rsid w:val="00091061"/>
    <w:rsid w:val="00092194"/>
    <w:rsid w:val="000934D0"/>
    <w:rsid w:val="00093B54"/>
    <w:rsid w:val="00094777"/>
    <w:rsid w:val="00094F86"/>
    <w:rsid w:val="000951A7"/>
    <w:rsid w:val="0009799E"/>
    <w:rsid w:val="00097A16"/>
    <w:rsid w:val="00097C87"/>
    <w:rsid w:val="000A0065"/>
    <w:rsid w:val="000A09E5"/>
    <w:rsid w:val="000A0F1C"/>
    <w:rsid w:val="000A0F93"/>
    <w:rsid w:val="000A1033"/>
    <w:rsid w:val="000A11A6"/>
    <w:rsid w:val="000A1436"/>
    <w:rsid w:val="000A178D"/>
    <w:rsid w:val="000A197C"/>
    <w:rsid w:val="000A2369"/>
    <w:rsid w:val="000A26C6"/>
    <w:rsid w:val="000A2BF1"/>
    <w:rsid w:val="000A666C"/>
    <w:rsid w:val="000A6D55"/>
    <w:rsid w:val="000A705B"/>
    <w:rsid w:val="000A71A7"/>
    <w:rsid w:val="000A72EF"/>
    <w:rsid w:val="000B046C"/>
    <w:rsid w:val="000B04C4"/>
    <w:rsid w:val="000B231E"/>
    <w:rsid w:val="000B2716"/>
    <w:rsid w:val="000B40FF"/>
    <w:rsid w:val="000B5156"/>
    <w:rsid w:val="000B5BFD"/>
    <w:rsid w:val="000B5F01"/>
    <w:rsid w:val="000B7B74"/>
    <w:rsid w:val="000C1EC6"/>
    <w:rsid w:val="000C2FA1"/>
    <w:rsid w:val="000C52E7"/>
    <w:rsid w:val="000C58BF"/>
    <w:rsid w:val="000C634C"/>
    <w:rsid w:val="000C7605"/>
    <w:rsid w:val="000C7831"/>
    <w:rsid w:val="000D0128"/>
    <w:rsid w:val="000D018A"/>
    <w:rsid w:val="000D0D47"/>
    <w:rsid w:val="000D0E83"/>
    <w:rsid w:val="000D2729"/>
    <w:rsid w:val="000D316D"/>
    <w:rsid w:val="000D347D"/>
    <w:rsid w:val="000D3736"/>
    <w:rsid w:val="000D3FB9"/>
    <w:rsid w:val="000D48D7"/>
    <w:rsid w:val="000D4B7B"/>
    <w:rsid w:val="000D4D48"/>
    <w:rsid w:val="000D4F09"/>
    <w:rsid w:val="000D537B"/>
    <w:rsid w:val="000D5DE7"/>
    <w:rsid w:val="000D5DE8"/>
    <w:rsid w:val="000D5EEA"/>
    <w:rsid w:val="000E085E"/>
    <w:rsid w:val="000E0C8E"/>
    <w:rsid w:val="000E17B0"/>
    <w:rsid w:val="000E2232"/>
    <w:rsid w:val="000E2BA5"/>
    <w:rsid w:val="000E2C97"/>
    <w:rsid w:val="000E2D88"/>
    <w:rsid w:val="000E3A57"/>
    <w:rsid w:val="000E3F97"/>
    <w:rsid w:val="000E4A02"/>
    <w:rsid w:val="000E4D35"/>
    <w:rsid w:val="000E57AD"/>
    <w:rsid w:val="000E5870"/>
    <w:rsid w:val="000E746A"/>
    <w:rsid w:val="000E76CD"/>
    <w:rsid w:val="000E7B49"/>
    <w:rsid w:val="000E7B5B"/>
    <w:rsid w:val="000F00E3"/>
    <w:rsid w:val="000F0397"/>
    <w:rsid w:val="000F0807"/>
    <w:rsid w:val="000F0831"/>
    <w:rsid w:val="000F1A80"/>
    <w:rsid w:val="000F2735"/>
    <w:rsid w:val="000F29DF"/>
    <w:rsid w:val="000F2B85"/>
    <w:rsid w:val="000F3B0D"/>
    <w:rsid w:val="000F4061"/>
    <w:rsid w:val="000F4CAF"/>
    <w:rsid w:val="000F5C2C"/>
    <w:rsid w:val="000F5C63"/>
    <w:rsid w:val="000F6069"/>
    <w:rsid w:val="000F696F"/>
    <w:rsid w:val="000F70D0"/>
    <w:rsid w:val="000F7284"/>
    <w:rsid w:val="00100A9B"/>
    <w:rsid w:val="00100F83"/>
    <w:rsid w:val="00101539"/>
    <w:rsid w:val="00101992"/>
    <w:rsid w:val="00102544"/>
    <w:rsid w:val="00102816"/>
    <w:rsid w:val="00103214"/>
    <w:rsid w:val="00103A08"/>
    <w:rsid w:val="00104253"/>
    <w:rsid w:val="001059AA"/>
    <w:rsid w:val="00106751"/>
    <w:rsid w:val="00106CEF"/>
    <w:rsid w:val="00106DAF"/>
    <w:rsid w:val="00106FBF"/>
    <w:rsid w:val="00107955"/>
    <w:rsid w:val="00107A59"/>
    <w:rsid w:val="00110423"/>
    <w:rsid w:val="00111665"/>
    <w:rsid w:val="00111D9E"/>
    <w:rsid w:val="00112198"/>
    <w:rsid w:val="00112F9E"/>
    <w:rsid w:val="00112FE3"/>
    <w:rsid w:val="001132DE"/>
    <w:rsid w:val="0011389D"/>
    <w:rsid w:val="00113CB7"/>
    <w:rsid w:val="001140F2"/>
    <w:rsid w:val="00116153"/>
    <w:rsid w:val="00117592"/>
    <w:rsid w:val="00117BC5"/>
    <w:rsid w:val="00120056"/>
    <w:rsid w:val="00120302"/>
    <w:rsid w:val="00120CF9"/>
    <w:rsid w:val="00120E07"/>
    <w:rsid w:val="00121110"/>
    <w:rsid w:val="00121810"/>
    <w:rsid w:val="00121D90"/>
    <w:rsid w:val="00125ABB"/>
    <w:rsid w:val="00125C5C"/>
    <w:rsid w:val="001264F8"/>
    <w:rsid w:val="00126A80"/>
    <w:rsid w:val="00127067"/>
    <w:rsid w:val="00127CB3"/>
    <w:rsid w:val="00130A81"/>
    <w:rsid w:val="001316C1"/>
    <w:rsid w:val="001327AC"/>
    <w:rsid w:val="00132E18"/>
    <w:rsid w:val="00132E25"/>
    <w:rsid w:val="0013324D"/>
    <w:rsid w:val="001343CE"/>
    <w:rsid w:val="0013565E"/>
    <w:rsid w:val="001365EB"/>
    <w:rsid w:val="00136901"/>
    <w:rsid w:val="00136A59"/>
    <w:rsid w:val="00136B03"/>
    <w:rsid w:val="00136F8F"/>
    <w:rsid w:val="00136FE9"/>
    <w:rsid w:val="00137AEA"/>
    <w:rsid w:val="0014010F"/>
    <w:rsid w:val="001404B9"/>
    <w:rsid w:val="00140711"/>
    <w:rsid w:val="0014192A"/>
    <w:rsid w:val="00141BD3"/>
    <w:rsid w:val="00142333"/>
    <w:rsid w:val="00143A22"/>
    <w:rsid w:val="00144383"/>
    <w:rsid w:val="0014497F"/>
    <w:rsid w:val="00144B6E"/>
    <w:rsid w:val="001452E0"/>
    <w:rsid w:val="00145510"/>
    <w:rsid w:val="00145BCA"/>
    <w:rsid w:val="00146368"/>
    <w:rsid w:val="001478AA"/>
    <w:rsid w:val="00147F88"/>
    <w:rsid w:val="00150626"/>
    <w:rsid w:val="00151DCC"/>
    <w:rsid w:val="00152568"/>
    <w:rsid w:val="00153C4C"/>
    <w:rsid w:val="00154015"/>
    <w:rsid w:val="00154160"/>
    <w:rsid w:val="0015468B"/>
    <w:rsid w:val="00154852"/>
    <w:rsid w:val="00155B91"/>
    <w:rsid w:val="00155CE2"/>
    <w:rsid w:val="001575A3"/>
    <w:rsid w:val="00157B33"/>
    <w:rsid w:val="00157E72"/>
    <w:rsid w:val="00160424"/>
    <w:rsid w:val="00161492"/>
    <w:rsid w:val="00161F3B"/>
    <w:rsid w:val="00161FE1"/>
    <w:rsid w:val="00162425"/>
    <w:rsid w:val="00163429"/>
    <w:rsid w:val="0016377D"/>
    <w:rsid w:val="00163BE9"/>
    <w:rsid w:val="001645BB"/>
    <w:rsid w:val="00164F3E"/>
    <w:rsid w:val="0016508A"/>
    <w:rsid w:val="00165419"/>
    <w:rsid w:val="001654D1"/>
    <w:rsid w:val="00165548"/>
    <w:rsid w:val="00166809"/>
    <w:rsid w:val="00167189"/>
    <w:rsid w:val="001700B4"/>
    <w:rsid w:val="0017022C"/>
    <w:rsid w:val="0017056E"/>
    <w:rsid w:val="001708D3"/>
    <w:rsid w:val="00171043"/>
    <w:rsid w:val="001712CE"/>
    <w:rsid w:val="00171C8B"/>
    <w:rsid w:val="0017277C"/>
    <w:rsid w:val="00174270"/>
    <w:rsid w:val="001747AE"/>
    <w:rsid w:val="001756DD"/>
    <w:rsid w:val="001757FA"/>
    <w:rsid w:val="00176D46"/>
    <w:rsid w:val="00177E4B"/>
    <w:rsid w:val="00181B38"/>
    <w:rsid w:val="00181EE2"/>
    <w:rsid w:val="00182FEF"/>
    <w:rsid w:val="001834DC"/>
    <w:rsid w:val="00183B08"/>
    <w:rsid w:val="001845F8"/>
    <w:rsid w:val="001858DB"/>
    <w:rsid w:val="001868B4"/>
    <w:rsid w:val="00187037"/>
    <w:rsid w:val="001875F2"/>
    <w:rsid w:val="00187754"/>
    <w:rsid w:val="001878CA"/>
    <w:rsid w:val="00187E16"/>
    <w:rsid w:val="001905B3"/>
    <w:rsid w:val="00190B5C"/>
    <w:rsid w:val="00190C8D"/>
    <w:rsid w:val="00190D00"/>
    <w:rsid w:val="00191A62"/>
    <w:rsid w:val="00194C57"/>
    <w:rsid w:val="00195272"/>
    <w:rsid w:val="001960CD"/>
    <w:rsid w:val="0019677C"/>
    <w:rsid w:val="00197434"/>
    <w:rsid w:val="0019744E"/>
    <w:rsid w:val="001A049F"/>
    <w:rsid w:val="001A0F6D"/>
    <w:rsid w:val="001A1B5D"/>
    <w:rsid w:val="001A4DD0"/>
    <w:rsid w:val="001A6071"/>
    <w:rsid w:val="001A646D"/>
    <w:rsid w:val="001B05FA"/>
    <w:rsid w:val="001B06B1"/>
    <w:rsid w:val="001B1889"/>
    <w:rsid w:val="001B1ACB"/>
    <w:rsid w:val="001B2DAB"/>
    <w:rsid w:val="001B2FE2"/>
    <w:rsid w:val="001B3B5B"/>
    <w:rsid w:val="001B3D22"/>
    <w:rsid w:val="001B3FD8"/>
    <w:rsid w:val="001B40D0"/>
    <w:rsid w:val="001B4CB6"/>
    <w:rsid w:val="001B52CE"/>
    <w:rsid w:val="001B60F3"/>
    <w:rsid w:val="001C03A3"/>
    <w:rsid w:val="001C097A"/>
    <w:rsid w:val="001C36C3"/>
    <w:rsid w:val="001C7549"/>
    <w:rsid w:val="001D239C"/>
    <w:rsid w:val="001D2852"/>
    <w:rsid w:val="001D30E6"/>
    <w:rsid w:val="001D31A1"/>
    <w:rsid w:val="001D5429"/>
    <w:rsid w:val="001D6906"/>
    <w:rsid w:val="001D6ED3"/>
    <w:rsid w:val="001D7173"/>
    <w:rsid w:val="001D729B"/>
    <w:rsid w:val="001E0F78"/>
    <w:rsid w:val="001E1355"/>
    <w:rsid w:val="001E13A6"/>
    <w:rsid w:val="001E14BD"/>
    <w:rsid w:val="001E2BD9"/>
    <w:rsid w:val="001E2E10"/>
    <w:rsid w:val="001E32C2"/>
    <w:rsid w:val="001E6A4C"/>
    <w:rsid w:val="001E7906"/>
    <w:rsid w:val="001E7B8F"/>
    <w:rsid w:val="001E7E6A"/>
    <w:rsid w:val="001F0D3A"/>
    <w:rsid w:val="001F22AA"/>
    <w:rsid w:val="001F2399"/>
    <w:rsid w:val="001F2B7C"/>
    <w:rsid w:val="001F3674"/>
    <w:rsid w:val="001F3700"/>
    <w:rsid w:val="001F3B96"/>
    <w:rsid w:val="001F46D4"/>
    <w:rsid w:val="001F5985"/>
    <w:rsid w:val="001F6235"/>
    <w:rsid w:val="001F748E"/>
    <w:rsid w:val="001F7EC2"/>
    <w:rsid w:val="001F7F82"/>
    <w:rsid w:val="0020003B"/>
    <w:rsid w:val="002002A5"/>
    <w:rsid w:val="00200B27"/>
    <w:rsid w:val="00200C26"/>
    <w:rsid w:val="0020120A"/>
    <w:rsid w:val="00201403"/>
    <w:rsid w:val="00201D95"/>
    <w:rsid w:val="00202ADF"/>
    <w:rsid w:val="00203D0F"/>
    <w:rsid w:val="00203DF3"/>
    <w:rsid w:val="0020402B"/>
    <w:rsid w:val="00204A01"/>
    <w:rsid w:val="00204B60"/>
    <w:rsid w:val="00204E51"/>
    <w:rsid w:val="002065FB"/>
    <w:rsid w:val="002067A8"/>
    <w:rsid w:val="0020684E"/>
    <w:rsid w:val="00206BFB"/>
    <w:rsid w:val="00207799"/>
    <w:rsid w:val="00210708"/>
    <w:rsid w:val="00210B4E"/>
    <w:rsid w:val="00211072"/>
    <w:rsid w:val="00211F9A"/>
    <w:rsid w:val="002129E1"/>
    <w:rsid w:val="00212DFC"/>
    <w:rsid w:val="00213001"/>
    <w:rsid w:val="00213114"/>
    <w:rsid w:val="002132B7"/>
    <w:rsid w:val="002139BB"/>
    <w:rsid w:val="002150AE"/>
    <w:rsid w:val="0021515A"/>
    <w:rsid w:val="002165B5"/>
    <w:rsid w:val="0021760D"/>
    <w:rsid w:val="00220905"/>
    <w:rsid w:val="00220F8D"/>
    <w:rsid w:val="00221637"/>
    <w:rsid w:val="00222113"/>
    <w:rsid w:val="002232B7"/>
    <w:rsid w:val="002245F9"/>
    <w:rsid w:val="00224DCF"/>
    <w:rsid w:val="002255AA"/>
    <w:rsid w:val="00226961"/>
    <w:rsid w:val="00226F18"/>
    <w:rsid w:val="00227459"/>
    <w:rsid w:val="00230888"/>
    <w:rsid w:val="00230DD3"/>
    <w:rsid w:val="0023132D"/>
    <w:rsid w:val="00231380"/>
    <w:rsid w:val="002324B3"/>
    <w:rsid w:val="00232D0B"/>
    <w:rsid w:val="002332B0"/>
    <w:rsid w:val="00234681"/>
    <w:rsid w:val="002348F4"/>
    <w:rsid w:val="00235742"/>
    <w:rsid w:val="00236C5D"/>
    <w:rsid w:val="00236EE0"/>
    <w:rsid w:val="00237015"/>
    <w:rsid w:val="00237733"/>
    <w:rsid w:val="00237F46"/>
    <w:rsid w:val="00240980"/>
    <w:rsid w:val="002410F3"/>
    <w:rsid w:val="002412F3"/>
    <w:rsid w:val="0024200B"/>
    <w:rsid w:val="002427A4"/>
    <w:rsid w:val="002438E1"/>
    <w:rsid w:val="00245569"/>
    <w:rsid w:val="002464E0"/>
    <w:rsid w:val="00246DF6"/>
    <w:rsid w:val="00247357"/>
    <w:rsid w:val="0024766F"/>
    <w:rsid w:val="002478F0"/>
    <w:rsid w:val="00247972"/>
    <w:rsid w:val="002504AA"/>
    <w:rsid w:val="00250A73"/>
    <w:rsid w:val="00252EAC"/>
    <w:rsid w:val="0025342A"/>
    <w:rsid w:val="00253B8A"/>
    <w:rsid w:val="002548B9"/>
    <w:rsid w:val="00255061"/>
    <w:rsid w:val="002552AC"/>
    <w:rsid w:val="00256F4F"/>
    <w:rsid w:val="00257521"/>
    <w:rsid w:val="00257E7B"/>
    <w:rsid w:val="00260997"/>
    <w:rsid w:val="00261965"/>
    <w:rsid w:val="00263589"/>
    <w:rsid w:val="00263D18"/>
    <w:rsid w:val="002642E1"/>
    <w:rsid w:val="002643C7"/>
    <w:rsid w:val="00265E97"/>
    <w:rsid w:val="00266097"/>
    <w:rsid w:val="00267E09"/>
    <w:rsid w:val="00270E16"/>
    <w:rsid w:val="002716E4"/>
    <w:rsid w:val="00272F3E"/>
    <w:rsid w:val="002738C0"/>
    <w:rsid w:val="00273AC0"/>
    <w:rsid w:val="00274089"/>
    <w:rsid w:val="002747D3"/>
    <w:rsid w:val="00274D47"/>
    <w:rsid w:val="002752F5"/>
    <w:rsid w:val="00275D3F"/>
    <w:rsid w:val="00275EC2"/>
    <w:rsid w:val="0027607C"/>
    <w:rsid w:val="00276D0F"/>
    <w:rsid w:val="002803CA"/>
    <w:rsid w:val="00280A52"/>
    <w:rsid w:val="00281476"/>
    <w:rsid w:val="00281FF9"/>
    <w:rsid w:val="002829AD"/>
    <w:rsid w:val="00285AB7"/>
    <w:rsid w:val="00286014"/>
    <w:rsid w:val="00286480"/>
    <w:rsid w:val="0028648F"/>
    <w:rsid w:val="0028652C"/>
    <w:rsid w:val="0028717D"/>
    <w:rsid w:val="002878A4"/>
    <w:rsid w:val="00287B8E"/>
    <w:rsid w:val="00292809"/>
    <w:rsid w:val="002929A3"/>
    <w:rsid w:val="002945F4"/>
    <w:rsid w:val="00294E18"/>
    <w:rsid w:val="00295155"/>
    <w:rsid w:val="0029515C"/>
    <w:rsid w:val="002956B4"/>
    <w:rsid w:val="002962A1"/>
    <w:rsid w:val="00296B87"/>
    <w:rsid w:val="002978BC"/>
    <w:rsid w:val="002A30D7"/>
    <w:rsid w:val="002A32C3"/>
    <w:rsid w:val="002A3DD4"/>
    <w:rsid w:val="002A3F2A"/>
    <w:rsid w:val="002A5530"/>
    <w:rsid w:val="002A58EB"/>
    <w:rsid w:val="002A591E"/>
    <w:rsid w:val="002A62D4"/>
    <w:rsid w:val="002A6BBF"/>
    <w:rsid w:val="002A6D22"/>
    <w:rsid w:val="002A6D8C"/>
    <w:rsid w:val="002A7355"/>
    <w:rsid w:val="002A76BB"/>
    <w:rsid w:val="002A7B9E"/>
    <w:rsid w:val="002A7D44"/>
    <w:rsid w:val="002B01BC"/>
    <w:rsid w:val="002B02A0"/>
    <w:rsid w:val="002B0824"/>
    <w:rsid w:val="002B17D0"/>
    <w:rsid w:val="002B1CE2"/>
    <w:rsid w:val="002B1FA2"/>
    <w:rsid w:val="002B24AB"/>
    <w:rsid w:val="002B24E0"/>
    <w:rsid w:val="002B26DE"/>
    <w:rsid w:val="002B2ECF"/>
    <w:rsid w:val="002B3BCD"/>
    <w:rsid w:val="002B42AF"/>
    <w:rsid w:val="002B44C9"/>
    <w:rsid w:val="002B4C74"/>
    <w:rsid w:val="002B50DE"/>
    <w:rsid w:val="002B5777"/>
    <w:rsid w:val="002B58E1"/>
    <w:rsid w:val="002B590F"/>
    <w:rsid w:val="002B5E69"/>
    <w:rsid w:val="002B6626"/>
    <w:rsid w:val="002B694E"/>
    <w:rsid w:val="002B698A"/>
    <w:rsid w:val="002B6F2F"/>
    <w:rsid w:val="002B7804"/>
    <w:rsid w:val="002B792B"/>
    <w:rsid w:val="002C0FB9"/>
    <w:rsid w:val="002C0FEF"/>
    <w:rsid w:val="002C124C"/>
    <w:rsid w:val="002C24A6"/>
    <w:rsid w:val="002C27D6"/>
    <w:rsid w:val="002C2CC7"/>
    <w:rsid w:val="002C2F7F"/>
    <w:rsid w:val="002C313B"/>
    <w:rsid w:val="002C4891"/>
    <w:rsid w:val="002C4F4A"/>
    <w:rsid w:val="002C4F59"/>
    <w:rsid w:val="002C58C8"/>
    <w:rsid w:val="002C5F66"/>
    <w:rsid w:val="002C6451"/>
    <w:rsid w:val="002C6691"/>
    <w:rsid w:val="002C7017"/>
    <w:rsid w:val="002C7288"/>
    <w:rsid w:val="002C7922"/>
    <w:rsid w:val="002C7ADB"/>
    <w:rsid w:val="002D008A"/>
    <w:rsid w:val="002D072D"/>
    <w:rsid w:val="002D24BA"/>
    <w:rsid w:val="002D29A2"/>
    <w:rsid w:val="002D2D67"/>
    <w:rsid w:val="002D40E0"/>
    <w:rsid w:val="002D64C7"/>
    <w:rsid w:val="002D76A1"/>
    <w:rsid w:val="002E110A"/>
    <w:rsid w:val="002E12F7"/>
    <w:rsid w:val="002E1C8F"/>
    <w:rsid w:val="002E26D5"/>
    <w:rsid w:val="002E35A7"/>
    <w:rsid w:val="002E3C95"/>
    <w:rsid w:val="002E3E38"/>
    <w:rsid w:val="002E408D"/>
    <w:rsid w:val="002E4236"/>
    <w:rsid w:val="002E4DFC"/>
    <w:rsid w:val="002E6479"/>
    <w:rsid w:val="002E6BA2"/>
    <w:rsid w:val="002E6F12"/>
    <w:rsid w:val="002F018C"/>
    <w:rsid w:val="002F1C0A"/>
    <w:rsid w:val="002F1DA0"/>
    <w:rsid w:val="002F52E2"/>
    <w:rsid w:val="002F549E"/>
    <w:rsid w:val="002F589E"/>
    <w:rsid w:val="002F72E6"/>
    <w:rsid w:val="002F7E5D"/>
    <w:rsid w:val="00300888"/>
    <w:rsid w:val="0030116A"/>
    <w:rsid w:val="003035AF"/>
    <w:rsid w:val="00303907"/>
    <w:rsid w:val="00303950"/>
    <w:rsid w:val="003039CA"/>
    <w:rsid w:val="00303CEB"/>
    <w:rsid w:val="00305BFD"/>
    <w:rsid w:val="0030620E"/>
    <w:rsid w:val="003062FE"/>
    <w:rsid w:val="003065BD"/>
    <w:rsid w:val="003066D8"/>
    <w:rsid w:val="00306D47"/>
    <w:rsid w:val="00306E11"/>
    <w:rsid w:val="00307D92"/>
    <w:rsid w:val="00307FBF"/>
    <w:rsid w:val="00310419"/>
    <w:rsid w:val="00310A35"/>
    <w:rsid w:val="00310FB2"/>
    <w:rsid w:val="003110CF"/>
    <w:rsid w:val="00311547"/>
    <w:rsid w:val="003137CD"/>
    <w:rsid w:val="0031385E"/>
    <w:rsid w:val="00314506"/>
    <w:rsid w:val="00314D2B"/>
    <w:rsid w:val="00315BE4"/>
    <w:rsid w:val="003165E4"/>
    <w:rsid w:val="003178AA"/>
    <w:rsid w:val="0032065C"/>
    <w:rsid w:val="00320B70"/>
    <w:rsid w:val="00320F75"/>
    <w:rsid w:val="00320FAF"/>
    <w:rsid w:val="00321991"/>
    <w:rsid w:val="00321E40"/>
    <w:rsid w:val="00323156"/>
    <w:rsid w:val="00324971"/>
    <w:rsid w:val="003251F3"/>
    <w:rsid w:val="00325970"/>
    <w:rsid w:val="00325E66"/>
    <w:rsid w:val="003260BE"/>
    <w:rsid w:val="00326408"/>
    <w:rsid w:val="00326927"/>
    <w:rsid w:val="00327375"/>
    <w:rsid w:val="003274E0"/>
    <w:rsid w:val="003274F6"/>
    <w:rsid w:val="00330042"/>
    <w:rsid w:val="00330797"/>
    <w:rsid w:val="003319D5"/>
    <w:rsid w:val="00332553"/>
    <w:rsid w:val="00332701"/>
    <w:rsid w:val="00333544"/>
    <w:rsid w:val="00333F29"/>
    <w:rsid w:val="00335A78"/>
    <w:rsid w:val="00335B02"/>
    <w:rsid w:val="00336932"/>
    <w:rsid w:val="00340049"/>
    <w:rsid w:val="003418E3"/>
    <w:rsid w:val="00341A30"/>
    <w:rsid w:val="00343216"/>
    <w:rsid w:val="003432BE"/>
    <w:rsid w:val="003434D9"/>
    <w:rsid w:val="00344686"/>
    <w:rsid w:val="003447E8"/>
    <w:rsid w:val="0034486B"/>
    <w:rsid w:val="00344CCD"/>
    <w:rsid w:val="003464DA"/>
    <w:rsid w:val="003467DA"/>
    <w:rsid w:val="00346928"/>
    <w:rsid w:val="00346D00"/>
    <w:rsid w:val="003477EA"/>
    <w:rsid w:val="00347C92"/>
    <w:rsid w:val="00350393"/>
    <w:rsid w:val="00350F81"/>
    <w:rsid w:val="00351449"/>
    <w:rsid w:val="003514DA"/>
    <w:rsid w:val="00351CA6"/>
    <w:rsid w:val="00351F65"/>
    <w:rsid w:val="00354528"/>
    <w:rsid w:val="003555DD"/>
    <w:rsid w:val="003558D1"/>
    <w:rsid w:val="00355ACB"/>
    <w:rsid w:val="00356259"/>
    <w:rsid w:val="00356BD3"/>
    <w:rsid w:val="0035702B"/>
    <w:rsid w:val="00357503"/>
    <w:rsid w:val="00360EF5"/>
    <w:rsid w:val="00361028"/>
    <w:rsid w:val="003617FA"/>
    <w:rsid w:val="00361CB3"/>
    <w:rsid w:val="00361FBD"/>
    <w:rsid w:val="003620BB"/>
    <w:rsid w:val="00362512"/>
    <w:rsid w:val="0036292F"/>
    <w:rsid w:val="003636FD"/>
    <w:rsid w:val="00363AE4"/>
    <w:rsid w:val="00364BC0"/>
    <w:rsid w:val="00364BCD"/>
    <w:rsid w:val="0036524A"/>
    <w:rsid w:val="0036588B"/>
    <w:rsid w:val="00365983"/>
    <w:rsid w:val="00365ADC"/>
    <w:rsid w:val="00365B31"/>
    <w:rsid w:val="003665DE"/>
    <w:rsid w:val="0037063F"/>
    <w:rsid w:val="003715FE"/>
    <w:rsid w:val="0037174B"/>
    <w:rsid w:val="0037273E"/>
    <w:rsid w:val="003733BC"/>
    <w:rsid w:val="00373455"/>
    <w:rsid w:val="003759A6"/>
    <w:rsid w:val="003768F4"/>
    <w:rsid w:val="00380FE6"/>
    <w:rsid w:val="00381241"/>
    <w:rsid w:val="003813AB"/>
    <w:rsid w:val="003828A9"/>
    <w:rsid w:val="003832BD"/>
    <w:rsid w:val="0038370D"/>
    <w:rsid w:val="00384627"/>
    <w:rsid w:val="00384A27"/>
    <w:rsid w:val="00384A6E"/>
    <w:rsid w:val="00385117"/>
    <w:rsid w:val="00385850"/>
    <w:rsid w:val="00386787"/>
    <w:rsid w:val="00390220"/>
    <w:rsid w:val="003904E4"/>
    <w:rsid w:val="00391421"/>
    <w:rsid w:val="00392166"/>
    <w:rsid w:val="0039229C"/>
    <w:rsid w:val="00392551"/>
    <w:rsid w:val="00392F86"/>
    <w:rsid w:val="00393043"/>
    <w:rsid w:val="0039321A"/>
    <w:rsid w:val="003942C4"/>
    <w:rsid w:val="003945F1"/>
    <w:rsid w:val="00394CFF"/>
    <w:rsid w:val="00395847"/>
    <w:rsid w:val="003958BD"/>
    <w:rsid w:val="003965F7"/>
    <w:rsid w:val="00396AB9"/>
    <w:rsid w:val="00396F52"/>
    <w:rsid w:val="00397713"/>
    <w:rsid w:val="00397896"/>
    <w:rsid w:val="00397968"/>
    <w:rsid w:val="003A0B99"/>
    <w:rsid w:val="003A2424"/>
    <w:rsid w:val="003A2D42"/>
    <w:rsid w:val="003A2E78"/>
    <w:rsid w:val="003A3A81"/>
    <w:rsid w:val="003A3BB9"/>
    <w:rsid w:val="003A3C5F"/>
    <w:rsid w:val="003A460E"/>
    <w:rsid w:val="003A49E1"/>
    <w:rsid w:val="003A50FF"/>
    <w:rsid w:val="003A520D"/>
    <w:rsid w:val="003A54BB"/>
    <w:rsid w:val="003A6F49"/>
    <w:rsid w:val="003A7FFC"/>
    <w:rsid w:val="003B02EC"/>
    <w:rsid w:val="003B13ED"/>
    <w:rsid w:val="003B14AC"/>
    <w:rsid w:val="003B1609"/>
    <w:rsid w:val="003B249F"/>
    <w:rsid w:val="003B265F"/>
    <w:rsid w:val="003B2BA3"/>
    <w:rsid w:val="003B2E2E"/>
    <w:rsid w:val="003B5235"/>
    <w:rsid w:val="003B6F31"/>
    <w:rsid w:val="003C079B"/>
    <w:rsid w:val="003C0E56"/>
    <w:rsid w:val="003C1507"/>
    <w:rsid w:val="003C2213"/>
    <w:rsid w:val="003C301F"/>
    <w:rsid w:val="003C3051"/>
    <w:rsid w:val="003C35D1"/>
    <w:rsid w:val="003C3834"/>
    <w:rsid w:val="003C3CB2"/>
    <w:rsid w:val="003C3DFB"/>
    <w:rsid w:val="003C495B"/>
    <w:rsid w:val="003C6763"/>
    <w:rsid w:val="003C6FBA"/>
    <w:rsid w:val="003C74F2"/>
    <w:rsid w:val="003C79D7"/>
    <w:rsid w:val="003D192F"/>
    <w:rsid w:val="003D1ADB"/>
    <w:rsid w:val="003D1F1B"/>
    <w:rsid w:val="003D2664"/>
    <w:rsid w:val="003D2A2F"/>
    <w:rsid w:val="003D3A08"/>
    <w:rsid w:val="003D3B03"/>
    <w:rsid w:val="003D48D3"/>
    <w:rsid w:val="003D4CB2"/>
    <w:rsid w:val="003D51CF"/>
    <w:rsid w:val="003D5259"/>
    <w:rsid w:val="003E0179"/>
    <w:rsid w:val="003E0AD9"/>
    <w:rsid w:val="003E0B6D"/>
    <w:rsid w:val="003E0B98"/>
    <w:rsid w:val="003E195B"/>
    <w:rsid w:val="003E1A4D"/>
    <w:rsid w:val="003E4E02"/>
    <w:rsid w:val="003E5A13"/>
    <w:rsid w:val="003E6250"/>
    <w:rsid w:val="003E6502"/>
    <w:rsid w:val="003E70C2"/>
    <w:rsid w:val="003E74CF"/>
    <w:rsid w:val="003E767E"/>
    <w:rsid w:val="003F0709"/>
    <w:rsid w:val="003F0A7C"/>
    <w:rsid w:val="003F0B7B"/>
    <w:rsid w:val="003F0CEE"/>
    <w:rsid w:val="003F11E3"/>
    <w:rsid w:val="003F164F"/>
    <w:rsid w:val="003F174B"/>
    <w:rsid w:val="003F255C"/>
    <w:rsid w:val="003F3280"/>
    <w:rsid w:val="003F4246"/>
    <w:rsid w:val="003F4D01"/>
    <w:rsid w:val="003F5339"/>
    <w:rsid w:val="003F5D29"/>
    <w:rsid w:val="00400235"/>
    <w:rsid w:val="00400DF2"/>
    <w:rsid w:val="004028B5"/>
    <w:rsid w:val="00402ED3"/>
    <w:rsid w:val="004036CB"/>
    <w:rsid w:val="00403AB9"/>
    <w:rsid w:val="004042CF"/>
    <w:rsid w:val="0040705F"/>
    <w:rsid w:val="00407556"/>
    <w:rsid w:val="00407568"/>
    <w:rsid w:val="004078C2"/>
    <w:rsid w:val="00411D45"/>
    <w:rsid w:val="00411D7A"/>
    <w:rsid w:val="00413577"/>
    <w:rsid w:val="00413D00"/>
    <w:rsid w:val="00413D20"/>
    <w:rsid w:val="004147B7"/>
    <w:rsid w:val="00415405"/>
    <w:rsid w:val="00416C81"/>
    <w:rsid w:val="004175BC"/>
    <w:rsid w:val="00420127"/>
    <w:rsid w:val="004209C6"/>
    <w:rsid w:val="004216CB"/>
    <w:rsid w:val="00421745"/>
    <w:rsid w:val="004218A6"/>
    <w:rsid w:val="004232A1"/>
    <w:rsid w:val="00424086"/>
    <w:rsid w:val="00424A56"/>
    <w:rsid w:val="004255D1"/>
    <w:rsid w:val="0042575B"/>
    <w:rsid w:val="004265CA"/>
    <w:rsid w:val="004267EF"/>
    <w:rsid w:val="00430441"/>
    <w:rsid w:val="00431EA0"/>
    <w:rsid w:val="00432349"/>
    <w:rsid w:val="004325A8"/>
    <w:rsid w:val="00432B9F"/>
    <w:rsid w:val="00433C3A"/>
    <w:rsid w:val="00434CE6"/>
    <w:rsid w:val="00435F01"/>
    <w:rsid w:val="00436429"/>
    <w:rsid w:val="0043704B"/>
    <w:rsid w:val="004379EE"/>
    <w:rsid w:val="004403FB"/>
    <w:rsid w:val="00440675"/>
    <w:rsid w:val="0044122D"/>
    <w:rsid w:val="004418E6"/>
    <w:rsid w:val="00441DB1"/>
    <w:rsid w:val="00441E65"/>
    <w:rsid w:val="00441FC6"/>
    <w:rsid w:val="0044312A"/>
    <w:rsid w:val="0044389A"/>
    <w:rsid w:val="00445CC5"/>
    <w:rsid w:val="00445DE3"/>
    <w:rsid w:val="0044619B"/>
    <w:rsid w:val="004477F8"/>
    <w:rsid w:val="00450577"/>
    <w:rsid w:val="004524E3"/>
    <w:rsid w:val="00452FA9"/>
    <w:rsid w:val="00453112"/>
    <w:rsid w:val="00453E5C"/>
    <w:rsid w:val="0045477D"/>
    <w:rsid w:val="004548AB"/>
    <w:rsid w:val="00454D35"/>
    <w:rsid w:val="00455BA3"/>
    <w:rsid w:val="004566CB"/>
    <w:rsid w:val="00456AF2"/>
    <w:rsid w:val="00456DFE"/>
    <w:rsid w:val="00456F7A"/>
    <w:rsid w:val="00460756"/>
    <w:rsid w:val="00461771"/>
    <w:rsid w:val="00462634"/>
    <w:rsid w:val="00462D26"/>
    <w:rsid w:val="00463302"/>
    <w:rsid w:val="004634B1"/>
    <w:rsid w:val="00464439"/>
    <w:rsid w:val="004653AC"/>
    <w:rsid w:val="0046561A"/>
    <w:rsid w:val="00466CA1"/>
    <w:rsid w:val="0046702C"/>
    <w:rsid w:val="00467874"/>
    <w:rsid w:val="00470A73"/>
    <w:rsid w:val="00471E0A"/>
    <w:rsid w:val="004720A2"/>
    <w:rsid w:val="00472640"/>
    <w:rsid w:val="00472F7B"/>
    <w:rsid w:val="00473317"/>
    <w:rsid w:val="004743F7"/>
    <w:rsid w:val="0047450A"/>
    <w:rsid w:val="0047632D"/>
    <w:rsid w:val="00476CEF"/>
    <w:rsid w:val="00477E20"/>
    <w:rsid w:val="004803C8"/>
    <w:rsid w:val="00480F07"/>
    <w:rsid w:val="00482E1E"/>
    <w:rsid w:val="00482F08"/>
    <w:rsid w:val="004830F3"/>
    <w:rsid w:val="004841EC"/>
    <w:rsid w:val="0048500C"/>
    <w:rsid w:val="00485010"/>
    <w:rsid w:val="00485252"/>
    <w:rsid w:val="00485F48"/>
    <w:rsid w:val="004872F9"/>
    <w:rsid w:val="004912BA"/>
    <w:rsid w:val="00492EA3"/>
    <w:rsid w:val="00493A0E"/>
    <w:rsid w:val="00494AC3"/>
    <w:rsid w:val="00494D69"/>
    <w:rsid w:val="00494FAE"/>
    <w:rsid w:val="004955B7"/>
    <w:rsid w:val="0049569B"/>
    <w:rsid w:val="0049705B"/>
    <w:rsid w:val="004974F4"/>
    <w:rsid w:val="004978BA"/>
    <w:rsid w:val="00497BF5"/>
    <w:rsid w:val="004A05DA"/>
    <w:rsid w:val="004A0A32"/>
    <w:rsid w:val="004A1283"/>
    <w:rsid w:val="004A159A"/>
    <w:rsid w:val="004A2040"/>
    <w:rsid w:val="004A26D7"/>
    <w:rsid w:val="004A3595"/>
    <w:rsid w:val="004A3F65"/>
    <w:rsid w:val="004A44D2"/>
    <w:rsid w:val="004A59B2"/>
    <w:rsid w:val="004A59C6"/>
    <w:rsid w:val="004A614C"/>
    <w:rsid w:val="004A6AC7"/>
    <w:rsid w:val="004A7EC4"/>
    <w:rsid w:val="004B15FC"/>
    <w:rsid w:val="004B17D5"/>
    <w:rsid w:val="004B30E3"/>
    <w:rsid w:val="004B37D3"/>
    <w:rsid w:val="004B4943"/>
    <w:rsid w:val="004B5713"/>
    <w:rsid w:val="004B60B2"/>
    <w:rsid w:val="004B62DE"/>
    <w:rsid w:val="004B66DF"/>
    <w:rsid w:val="004B677C"/>
    <w:rsid w:val="004B67C4"/>
    <w:rsid w:val="004B6E7D"/>
    <w:rsid w:val="004B765F"/>
    <w:rsid w:val="004C02A9"/>
    <w:rsid w:val="004C03C1"/>
    <w:rsid w:val="004C1090"/>
    <w:rsid w:val="004C1F45"/>
    <w:rsid w:val="004C2093"/>
    <w:rsid w:val="004C20AB"/>
    <w:rsid w:val="004C254C"/>
    <w:rsid w:val="004C2C22"/>
    <w:rsid w:val="004C2DEC"/>
    <w:rsid w:val="004C30FA"/>
    <w:rsid w:val="004C36A1"/>
    <w:rsid w:val="004C3FC1"/>
    <w:rsid w:val="004C45BC"/>
    <w:rsid w:val="004C4920"/>
    <w:rsid w:val="004C5415"/>
    <w:rsid w:val="004C5C40"/>
    <w:rsid w:val="004C5E2D"/>
    <w:rsid w:val="004C63C5"/>
    <w:rsid w:val="004C68AD"/>
    <w:rsid w:val="004C6CDC"/>
    <w:rsid w:val="004C71D1"/>
    <w:rsid w:val="004C7326"/>
    <w:rsid w:val="004C7F3E"/>
    <w:rsid w:val="004D1C6C"/>
    <w:rsid w:val="004D4021"/>
    <w:rsid w:val="004D4B14"/>
    <w:rsid w:val="004D5E4C"/>
    <w:rsid w:val="004D6430"/>
    <w:rsid w:val="004E0BA8"/>
    <w:rsid w:val="004E18D7"/>
    <w:rsid w:val="004E1B72"/>
    <w:rsid w:val="004E1E88"/>
    <w:rsid w:val="004E301B"/>
    <w:rsid w:val="004E45E1"/>
    <w:rsid w:val="004E48B7"/>
    <w:rsid w:val="004E514B"/>
    <w:rsid w:val="004E5BE2"/>
    <w:rsid w:val="004E65C1"/>
    <w:rsid w:val="004F000A"/>
    <w:rsid w:val="004F03E1"/>
    <w:rsid w:val="004F0518"/>
    <w:rsid w:val="004F0C6E"/>
    <w:rsid w:val="004F11D5"/>
    <w:rsid w:val="004F1E95"/>
    <w:rsid w:val="004F200F"/>
    <w:rsid w:val="004F246B"/>
    <w:rsid w:val="004F3179"/>
    <w:rsid w:val="004F3820"/>
    <w:rsid w:val="004F47D6"/>
    <w:rsid w:val="004F4D1F"/>
    <w:rsid w:val="004F5349"/>
    <w:rsid w:val="004F6ABF"/>
    <w:rsid w:val="004F6B32"/>
    <w:rsid w:val="005005BF"/>
    <w:rsid w:val="0050132D"/>
    <w:rsid w:val="005023A6"/>
    <w:rsid w:val="00502B8D"/>
    <w:rsid w:val="00502DDF"/>
    <w:rsid w:val="00502F9F"/>
    <w:rsid w:val="00504805"/>
    <w:rsid w:val="00504AF9"/>
    <w:rsid w:val="00506172"/>
    <w:rsid w:val="00506289"/>
    <w:rsid w:val="0050642D"/>
    <w:rsid w:val="00506C21"/>
    <w:rsid w:val="00506EA1"/>
    <w:rsid w:val="00507746"/>
    <w:rsid w:val="00507F6A"/>
    <w:rsid w:val="00507F84"/>
    <w:rsid w:val="005107FE"/>
    <w:rsid w:val="005108A2"/>
    <w:rsid w:val="005108C6"/>
    <w:rsid w:val="005108FF"/>
    <w:rsid w:val="00511316"/>
    <w:rsid w:val="0051143F"/>
    <w:rsid w:val="0051333F"/>
    <w:rsid w:val="00514736"/>
    <w:rsid w:val="00516E53"/>
    <w:rsid w:val="00517222"/>
    <w:rsid w:val="005177EC"/>
    <w:rsid w:val="00517D5D"/>
    <w:rsid w:val="0052105D"/>
    <w:rsid w:val="00521307"/>
    <w:rsid w:val="00521348"/>
    <w:rsid w:val="00522145"/>
    <w:rsid w:val="00522755"/>
    <w:rsid w:val="00523442"/>
    <w:rsid w:val="00523628"/>
    <w:rsid w:val="00523700"/>
    <w:rsid w:val="005243B8"/>
    <w:rsid w:val="005245A3"/>
    <w:rsid w:val="00524668"/>
    <w:rsid w:val="0052492C"/>
    <w:rsid w:val="0052509D"/>
    <w:rsid w:val="0052635B"/>
    <w:rsid w:val="005270DE"/>
    <w:rsid w:val="00527592"/>
    <w:rsid w:val="00527B23"/>
    <w:rsid w:val="00530ECC"/>
    <w:rsid w:val="00530F8F"/>
    <w:rsid w:val="005314BF"/>
    <w:rsid w:val="0053158F"/>
    <w:rsid w:val="00531B6C"/>
    <w:rsid w:val="00532489"/>
    <w:rsid w:val="00532550"/>
    <w:rsid w:val="005338B3"/>
    <w:rsid w:val="00534FB3"/>
    <w:rsid w:val="005359F2"/>
    <w:rsid w:val="00535EAD"/>
    <w:rsid w:val="005368C9"/>
    <w:rsid w:val="0053715A"/>
    <w:rsid w:val="005403A3"/>
    <w:rsid w:val="00541B19"/>
    <w:rsid w:val="00541D15"/>
    <w:rsid w:val="00541E59"/>
    <w:rsid w:val="00542032"/>
    <w:rsid w:val="00542F79"/>
    <w:rsid w:val="00543CD7"/>
    <w:rsid w:val="00543D6F"/>
    <w:rsid w:val="00543F12"/>
    <w:rsid w:val="00543FB6"/>
    <w:rsid w:val="005445FF"/>
    <w:rsid w:val="00544ED4"/>
    <w:rsid w:val="005453A3"/>
    <w:rsid w:val="005458D6"/>
    <w:rsid w:val="0054698D"/>
    <w:rsid w:val="0054741B"/>
    <w:rsid w:val="005477CA"/>
    <w:rsid w:val="00547953"/>
    <w:rsid w:val="0055012C"/>
    <w:rsid w:val="005519D5"/>
    <w:rsid w:val="00552176"/>
    <w:rsid w:val="005524D8"/>
    <w:rsid w:val="00552B86"/>
    <w:rsid w:val="00552D5C"/>
    <w:rsid w:val="00554999"/>
    <w:rsid w:val="00556F1D"/>
    <w:rsid w:val="005576B7"/>
    <w:rsid w:val="00557CCC"/>
    <w:rsid w:val="00560C87"/>
    <w:rsid w:val="00562631"/>
    <w:rsid w:val="005631F9"/>
    <w:rsid w:val="00563A4B"/>
    <w:rsid w:val="00564266"/>
    <w:rsid w:val="00564457"/>
    <w:rsid w:val="00566306"/>
    <w:rsid w:val="00566B3C"/>
    <w:rsid w:val="005670A1"/>
    <w:rsid w:val="0056726A"/>
    <w:rsid w:val="00567282"/>
    <w:rsid w:val="00567326"/>
    <w:rsid w:val="0056774F"/>
    <w:rsid w:val="00570066"/>
    <w:rsid w:val="005704D7"/>
    <w:rsid w:val="0057116C"/>
    <w:rsid w:val="00571777"/>
    <w:rsid w:val="005725BC"/>
    <w:rsid w:val="00573085"/>
    <w:rsid w:val="005738B4"/>
    <w:rsid w:val="00574349"/>
    <w:rsid w:val="00574458"/>
    <w:rsid w:val="005748CB"/>
    <w:rsid w:val="005770A1"/>
    <w:rsid w:val="00580121"/>
    <w:rsid w:val="00580A6E"/>
    <w:rsid w:val="00580F58"/>
    <w:rsid w:val="00582003"/>
    <w:rsid w:val="0058248A"/>
    <w:rsid w:val="005827CE"/>
    <w:rsid w:val="00584776"/>
    <w:rsid w:val="00585187"/>
    <w:rsid w:val="00585A0A"/>
    <w:rsid w:val="00585B59"/>
    <w:rsid w:val="00585F71"/>
    <w:rsid w:val="0058699A"/>
    <w:rsid w:val="00586ABB"/>
    <w:rsid w:val="00587313"/>
    <w:rsid w:val="00590122"/>
    <w:rsid w:val="0059069B"/>
    <w:rsid w:val="00590A88"/>
    <w:rsid w:val="00590B59"/>
    <w:rsid w:val="00591676"/>
    <w:rsid w:val="00591804"/>
    <w:rsid w:val="005919DC"/>
    <w:rsid w:val="00591A29"/>
    <w:rsid w:val="00592215"/>
    <w:rsid w:val="00594954"/>
    <w:rsid w:val="00594E19"/>
    <w:rsid w:val="005954F9"/>
    <w:rsid w:val="0059584E"/>
    <w:rsid w:val="00596456"/>
    <w:rsid w:val="00597415"/>
    <w:rsid w:val="00597678"/>
    <w:rsid w:val="00597830"/>
    <w:rsid w:val="005A0AC7"/>
    <w:rsid w:val="005A22A5"/>
    <w:rsid w:val="005A22EA"/>
    <w:rsid w:val="005A3EB9"/>
    <w:rsid w:val="005A4116"/>
    <w:rsid w:val="005A44B4"/>
    <w:rsid w:val="005A46D5"/>
    <w:rsid w:val="005A508F"/>
    <w:rsid w:val="005A67B4"/>
    <w:rsid w:val="005A76D4"/>
    <w:rsid w:val="005A7993"/>
    <w:rsid w:val="005B0168"/>
    <w:rsid w:val="005B1034"/>
    <w:rsid w:val="005B13EB"/>
    <w:rsid w:val="005B2438"/>
    <w:rsid w:val="005B2E22"/>
    <w:rsid w:val="005B37AF"/>
    <w:rsid w:val="005B43BF"/>
    <w:rsid w:val="005B457D"/>
    <w:rsid w:val="005B4E37"/>
    <w:rsid w:val="005B59CB"/>
    <w:rsid w:val="005B64D9"/>
    <w:rsid w:val="005B75F1"/>
    <w:rsid w:val="005B7719"/>
    <w:rsid w:val="005B7E8A"/>
    <w:rsid w:val="005C11D4"/>
    <w:rsid w:val="005C1857"/>
    <w:rsid w:val="005C1A3F"/>
    <w:rsid w:val="005C32F3"/>
    <w:rsid w:val="005C3A0F"/>
    <w:rsid w:val="005C3E26"/>
    <w:rsid w:val="005C4744"/>
    <w:rsid w:val="005C4AF5"/>
    <w:rsid w:val="005C5B81"/>
    <w:rsid w:val="005C5E1F"/>
    <w:rsid w:val="005C621B"/>
    <w:rsid w:val="005C63B6"/>
    <w:rsid w:val="005C6AF8"/>
    <w:rsid w:val="005C77DE"/>
    <w:rsid w:val="005D003B"/>
    <w:rsid w:val="005D0B4F"/>
    <w:rsid w:val="005D16F9"/>
    <w:rsid w:val="005D24CA"/>
    <w:rsid w:val="005D2A37"/>
    <w:rsid w:val="005D3471"/>
    <w:rsid w:val="005D49D6"/>
    <w:rsid w:val="005D53B2"/>
    <w:rsid w:val="005D5469"/>
    <w:rsid w:val="005D5723"/>
    <w:rsid w:val="005D5BF8"/>
    <w:rsid w:val="005D65C8"/>
    <w:rsid w:val="005D6795"/>
    <w:rsid w:val="005D6850"/>
    <w:rsid w:val="005D6DBC"/>
    <w:rsid w:val="005D7002"/>
    <w:rsid w:val="005D795C"/>
    <w:rsid w:val="005E0342"/>
    <w:rsid w:val="005E034C"/>
    <w:rsid w:val="005E0DB2"/>
    <w:rsid w:val="005E1F83"/>
    <w:rsid w:val="005E1FC0"/>
    <w:rsid w:val="005E22BA"/>
    <w:rsid w:val="005E2CB9"/>
    <w:rsid w:val="005E2F94"/>
    <w:rsid w:val="005E4507"/>
    <w:rsid w:val="005E56DB"/>
    <w:rsid w:val="005E71F9"/>
    <w:rsid w:val="005E7B7A"/>
    <w:rsid w:val="005F0E5C"/>
    <w:rsid w:val="005F3022"/>
    <w:rsid w:val="005F3D58"/>
    <w:rsid w:val="005F525F"/>
    <w:rsid w:val="005F5D74"/>
    <w:rsid w:val="005F5E45"/>
    <w:rsid w:val="005F652E"/>
    <w:rsid w:val="005F694D"/>
    <w:rsid w:val="005F70A1"/>
    <w:rsid w:val="005F72CA"/>
    <w:rsid w:val="005F775D"/>
    <w:rsid w:val="0060028D"/>
    <w:rsid w:val="00600293"/>
    <w:rsid w:val="006017A3"/>
    <w:rsid w:val="0060227D"/>
    <w:rsid w:val="0060264F"/>
    <w:rsid w:val="00603260"/>
    <w:rsid w:val="00603623"/>
    <w:rsid w:val="0060367A"/>
    <w:rsid w:val="0060445B"/>
    <w:rsid w:val="0060451C"/>
    <w:rsid w:val="00604C1C"/>
    <w:rsid w:val="006062AF"/>
    <w:rsid w:val="00606634"/>
    <w:rsid w:val="00610B03"/>
    <w:rsid w:val="0061114E"/>
    <w:rsid w:val="00612C9F"/>
    <w:rsid w:val="00613059"/>
    <w:rsid w:val="00614A9D"/>
    <w:rsid w:val="0061703F"/>
    <w:rsid w:val="006207AF"/>
    <w:rsid w:val="00620F5B"/>
    <w:rsid w:val="006212DB"/>
    <w:rsid w:val="006213DF"/>
    <w:rsid w:val="00622D02"/>
    <w:rsid w:val="0062344D"/>
    <w:rsid w:val="00623F47"/>
    <w:rsid w:val="00625431"/>
    <w:rsid w:val="00626072"/>
    <w:rsid w:val="00626C5A"/>
    <w:rsid w:val="0062725C"/>
    <w:rsid w:val="0062758B"/>
    <w:rsid w:val="00627BB5"/>
    <w:rsid w:val="00630522"/>
    <w:rsid w:val="00630ADD"/>
    <w:rsid w:val="0063157F"/>
    <w:rsid w:val="00631A53"/>
    <w:rsid w:val="00631B18"/>
    <w:rsid w:val="006329ED"/>
    <w:rsid w:val="00632B3F"/>
    <w:rsid w:val="00632EF2"/>
    <w:rsid w:val="006342C6"/>
    <w:rsid w:val="00635133"/>
    <w:rsid w:val="00635245"/>
    <w:rsid w:val="00635392"/>
    <w:rsid w:val="00635BAF"/>
    <w:rsid w:val="00636A61"/>
    <w:rsid w:val="00636D5F"/>
    <w:rsid w:val="00642A2B"/>
    <w:rsid w:val="00643FA7"/>
    <w:rsid w:val="00643FE7"/>
    <w:rsid w:val="006442B9"/>
    <w:rsid w:val="006446C8"/>
    <w:rsid w:val="00644F84"/>
    <w:rsid w:val="00647657"/>
    <w:rsid w:val="006479BF"/>
    <w:rsid w:val="00647ABE"/>
    <w:rsid w:val="00650F74"/>
    <w:rsid w:val="00651478"/>
    <w:rsid w:val="0065162A"/>
    <w:rsid w:val="006517F0"/>
    <w:rsid w:val="00651B5B"/>
    <w:rsid w:val="00653012"/>
    <w:rsid w:val="006534F9"/>
    <w:rsid w:val="00653B8E"/>
    <w:rsid w:val="0065422E"/>
    <w:rsid w:val="00654771"/>
    <w:rsid w:val="00654C0B"/>
    <w:rsid w:val="006554AA"/>
    <w:rsid w:val="00655D00"/>
    <w:rsid w:val="00657AE8"/>
    <w:rsid w:val="00657FE3"/>
    <w:rsid w:val="0066253A"/>
    <w:rsid w:val="00663C48"/>
    <w:rsid w:val="006646E5"/>
    <w:rsid w:val="00665DC7"/>
    <w:rsid w:val="00665DE1"/>
    <w:rsid w:val="0066602E"/>
    <w:rsid w:val="00666142"/>
    <w:rsid w:val="00666612"/>
    <w:rsid w:val="00666882"/>
    <w:rsid w:val="00670F40"/>
    <w:rsid w:val="00671F65"/>
    <w:rsid w:val="0067207A"/>
    <w:rsid w:val="0067250F"/>
    <w:rsid w:val="0067336A"/>
    <w:rsid w:val="00674936"/>
    <w:rsid w:val="00674B91"/>
    <w:rsid w:val="00674F65"/>
    <w:rsid w:val="00676D69"/>
    <w:rsid w:val="006778C8"/>
    <w:rsid w:val="006806D7"/>
    <w:rsid w:val="00680714"/>
    <w:rsid w:val="00680B07"/>
    <w:rsid w:val="006811FF"/>
    <w:rsid w:val="0068197A"/>
    <w:rsid w:val="00682399"/>
    <w:rsid w:val="00682D89"/>
    <w:rsid w:val="00683610"/>
    <w:rsid w:val="00684206"/>
    <w:rsid w:val="0068725B"/>
    <w:rsid w:val="00690156"/>
    <w:rsid w:val="00690425"/>
    <w:rsid w:val="00691020"/>
    <w:rsid w:val="006911EC"/>
    <w:rsid w:val="006913D1"/>
    <w:rsid w:val="006924D3"/>
    <w:rsid w:val="00692AB4"/>
    <w:rsid w:val="00693006"/>
    <w:rsid w:val="006941C4"/>
    <w:rsid w:val="00694DCC"/>
    <w:rsid w:val="00695F24"/>
    <w:rsid w:val="00696DDA"/>
    <w:rsid w:val="00697932"/>
    <w:rsid w:val="00697EFF"/>
    <w:rsid w:val="006A0310"/>
    <w:rsid w:val="006A04A9"/>
    <w:rsid w:val="006A06CD"/>
    <w:rsid w:val="006A0C0A"/>
    <w:rsid w:val="006A174B"/>
    <w:rsid w:val="006A1AC7"/>
    <w:rsid w:val="006A4197"/>
    <w:rsid w:val="006A4C8F"/>
    <w:rsid w:val="006A666F"/>
    <w:rsid w:val="006A7FDA"/>
    <w:rsid w:val="006B05B3"/>
    <w:rsid w:val="006B05D2"/>
    <w:rsid w:val="006B0D41"/>
    <w:rsid w:val="006B113F"/>
    <w:rsid w:val="006B1F06"/>
    <w:rsid w:val="006B20C8"/>
    <w:rsid w:val="006B3AF5"/>
    <w:rsid w:val="006B43BC"/>
    <w:rsid w:val="006B4404"/>
    <w:rsid w:val="006B4D01"/>
    <w:rsid w:val="006B526C"/>
    <w:rsid w:val="006B565A"/>
    <w:rsid w:val="006B56F2"/>
    <w:rsid w:val="006B6834"/>
    <w:rsid w:val="006B76B5"/>
    <w:rsid w:val="006C0992"/>
    <w:rsid w:val="006C14C9"/>
    <w:rsid w:val="006C24A3"/>
    <w:rsid w:val="006C3C68"/>
    <w:rsid w:val="006C48EA"/>
    <w:rsid w:val="006C4D60"/>
    <w:rsid w:val="006C582B"/>
    <w:rsid w:val="006C6EA7"/>
    <w:rsid w:val="006C7B8D"/>
    <w:rsid w:val="006D0231"/>
    <w:rsid w:val="006D0960"/>
    <w:rsid w:val="006D0AD5"/>
    <w:rsid w:val="006D2641"/>
    <w:rsid w:val="006D268A"/>
    <w:rsid w:val="006D29AC"/>
    <w:rsid w:val="006D3368"/>
    <w:rsid w:val="006D3C62"/>
    <w:rsid w:val="006D3D2E"/>
    <w:rsid w:val="006D3F8C"/>
    <w:rsid w:val="006D4078"/>
    <w:rsid w:val="006D4401"/>
    <w:rsid w:val="006D4901"/>
    <w:rsid w:val="006D6526"/>
    <w:rsid w:val="006D6AD1"/>
    <w:rsid w:val="006D76B5"/>
    <w:rsid w:val="006D7BB9"/>
    <w:rsid w:val="006E09FE"/>
    <w:rsid w:val="006E1329"/>
    <w:rsid w:val="006E1E04"/>
    <w:rsid w:val="006E2ABB"/>
    <w:rsid w:val="006E3558"/>
    <w:rsid w:val="006E3953"/>
    <w:rsid w:val="006E3B8B"/>
    <w:rsid w:val="006E4AD2"/>
    <w:rsid w:val="006E5207"/>
    <w:rsid w:val="006E577C"/>
    <w:rsid w:val="006E59F9"/>
    <w:rsid w:val="006E60F8"/>
    <w:rsid w:val="006E6351"/>
    <w:rsid w:val="006E65BA"/>
    <w:rsid w:val="006E6606"/>
    <w:rsid w:val="006E6792"/>
    <w:rsid w:val="006E6A73"/>
    <w:rsid w:val="006E787B"/>
    <w:rsid w:val="006E7C25"/>
    <w:rsid w:val="006E7DCB"/>
    <w:rsid w:val="006F056A"/>
    <w:rsid w:val="006F0FFD"/>
    <w:rsid w:val="006F1F2B"/>
    <w:rsid w:val="006F273D"/>
    <w:rsid w:val="006F3AB1"/>
    <w:rsid w:val="006F473F"/>
    <w:rsid w:val="006F5158"/>
    <w:rsid w:val="006F535D"/>
    <w:rsid w:val="006F54C4"/>
    <w:rsid w:val="006F5A28"/>
    <w:rsid w:val="006F6339"/>
    <w:rsid w:val="006F63A2"/>
    <w:rsid w:val="006F6545"/>
    <w:rsid w:val="007001C7"/>
    <w:rsid w:val="00700687"/>
    <w:rsid w:val="007009E3"/>
    <w:rsid w:val="00703233"/>
    <w:rsid w:val="00704B50"/>
    <w:rsid w:val="00707318"/>
    <w:rsid w:val="00707810"/>
    <w:rsid w:val="007100E6"/>
    <w:rsid w:val="00711547"/>
    <w:rsid w:val="0071155B"/>
    <w:rsid w:val="00711A63"/>
    <w:rsid w:val="00711CC0"/>
    <w:rsid w:val="00712607"/>
    <w:rsid w:val="007136F7"/>
    <w:rsid w:val="00713B6D"/>
    <w:rsid w:val="00713C63"/>
    <w:rsid w:val="00713CDA"/>
    <w:rsid w:val="00714239"/>
    <w:rsid w:val="0071427F"/>
    <w:rsid w:val="007146CA"/>
    <w:rsid w:val="00714B6C"/>
    <w:rsid w:val="00716284"/>
    <w:rsid w:val="00716518"/>
    <w:rsid w:val="007169C4"/>
    <w:rsid w:val="007210DF"/>
    <w:rsid w:val="00722353"/>
    <w:rsid w:val="00723420"/>
    <w:rsid w:val="00723827"/>
    <w:rsid w:val="00723B8B"/>
    <w:rsid w:val="00725DA4"/>
    <w:rsid w:val="00726B1B"/>
    <w:rsid w:val="00731796"/>
    <w:rsid w:val="007319A0"/>
    <w:rsid w:val="00731E50"/>
    <w:rsid w:val="00732649"/>
    <w:rsid w:val="00732DA4"/>
    <w:rsid w:val="00732FA5"/>
    <w:rsid w:val="0073307B"/>
    <w:rsid w:val="00733B74"/>
    <w:rsid w:val="00733D00"/>
    <w:rsid w:val="007342FF"/>
    <w:rsid w:val="00734706"/>
    <w:rsid w:val="007352A8"/>
    <w:rsid w:val="007353B1"/>
    <w:rsid w:val="0073545D"/>
    <w:rsid w:val="00735F8F"/>
    <w:rsid w:val="00736C3A"/>
    <w:rsid w:val="0074054E"/>
    <w:rsid w:val="00740C80"/>
    <w:rsid w:val="0074124B"/>
    <w:rsid w:val="00741C10"/>
    <w:rsid w:val="00741CBF"/>
    <w:rsid w:val="00742750"/>
    <w:rsid w:val="00742B86"/>
    <w:rsid w:val="00742C2A"/>
    <w:rsid w:val="00743CBA"/>
    <w:rsid w:val="007446F4"/>
    <w:rsid w:val="0074522A"/>
    <w:rsid w:val="007453B2"/>
    <w:rsid w:val="007459C3"/>
    <w:rsid w:val="00746258"/>
    <w:rsid w:val="00746293"/>
    <w:rsid w:val="00746328"/>
    <w:rsid w:val="00750C12"/>
    <w:rsid w:val="0075137A"/>
    <w:rsid w:val="00752CE3"/>
    <w:rsid w:val="00753B15"/>
    <w:rsid w:val="00753C17"/>
    <w:rsid w:val="00753CE3"/>
    <w:rsid w:val="00754801"/>
    <w:rsid w:val="00754A5F"/>
    <w:rsid w:val="00754D05"/>
    <w:rsid w:val="0075597E"/>
    <w:rsid w:val="00755AD0"/>
    <w:rsid w:val="00756701"/>
    <w:rsid w:val="00757B13"/>
    <w:rsid w:val="00760DD2"/>
    <w:rsid w:val="007614F4"/>
    <w:rsid w:val="00762C5C"/>
    <w:rsid w:val="00764800"/>
    <w:rsid w:val="00764AEA"/>
    <w:rsid w:val="00764DF1"/>
    <w:rsid w:val="0076624D"/>
    <w:rsid w:val="00766455"/>
    <w:rsid w:val="00766D7E"/>
    <w:rsid w:val="0076709C"/>
    <w:rsid w:val="00767F7F"/>
    <w:rsid w:val="00770995"/>
    <w:rsid w:val="00771199"/>
    <w:rsid w:val="00772865"/>
    <w:rsid w:val="00773593"/>
    <w:rsid w:val="007739A9"/>
    <w:rsid w:val="007743BD"/>
    <w:rsid w:val="0077462B"/>
    <w:rsid w:val="00774752"/>
    <w:rsid w:val="00774D7D"/>
    <w:rsid w:val="0077539A"/>
    <w:rsid w:val="00775445"/>
    <w:rsid w:val="00775C9D"/>
    <w:rsid w:val="0077611E"/>
    <w:rsid w:val="00777F7F"/>
    <w:rsid w:val="00780008"/>
    <w:rsid w:val="00781637"/>
    <w:rsid w:val="00781D8D"/>
    <w:rsid w:val="00782068"/>
    <w:rsid w:val="0078291D"/>
    <w:rsid w:val="00783C06"/>
    <w:rsid w:val="007841CA"/>
    <w:rsid w:val="007845E3"/>
    <w:rsid w:val="007849A2"/>
    <w:rsid w:val="00785536"/>
    <w:rsid w:val="00786705"/>
    <w:rsid w:val="00787C77"/>
    <w:rsid w:val="00790945"/>
    <w:rsid w:val="007916F5"/>
    <w:rsid w:val="00791DB3"/>
    <w:rsid w:val="00792883"/>
    <w:rsid w:val="0079327C"/>
    <w:rsid w:val="007939A1"/>
    <w:rsid w:val="00793BAB"/>
    <w:rsid w:val="00794085"/>
    <w:rsid w:val="00794EC7"/>
    <w:rsid w:val="007961D5"/>
    <w:rsid w:val="0079627F"/>
    <w:rsid w:val="007968EA"/>
    <w:rsid w:val="007969F4"/>
    <w:rsid w:val="00797342"/>
    <w:rsid w:val="00797666"/>
    <w:rsid w:val="00797BF3"/>
    <w:rsid w:val="007A04B3"/>
    <w:rsid w:val="007A09DF"/>
    <w:rsid w:val="007A0D20"/>
    <w:rsid w:val="007A1251"/>
    <w:rsid w:val="007A1DBE"/>
    <w:rsid w:val="007A1EFE"/>
    <w:rsid w:val="007A20D4"/>
    <w:rsid w:val="007A26CA"/>
    <w:rsid w:val="007A32E6"/>
    <w:rsid w:val="007A39DA"/>
    <w:rsid w:val="007A4D3E"/>
    <w:rsid w:val="007A4E58"/>
    <w:rsid w:val="007A4F84"/>
    <w:rsid w:val="007A50E6"/>
    <w:rsid w:val="007A5762"/>
    <w:rsid w:val="007A5F6D"/>
    <w:rsid w:val="007A651F"/>
    <w:rsid w:val="007A68AE"/>
    <w:rsid w:val="007A79BF"/>
    <w:rsid w:val="007B01CC"/>
    <w:rsid w:val="007B0A98"/>
    <w:rsid w:val="007B1563"/>
    <w:rsid w:val="007B16AB"/>
    <w:rsid w:val="007B1C55"/>
    <w:rsid w:val="007B1FA9"/>
    <w:rsid w:val="007B2098"/>
    <w:rsid w:val="007B26D6"/>
    <w:rsid w:val="007B301F"/>
    <w:rsid w:val="007B3134"/>
    <w:rsid w:val="007B315B"/>
    <w:rsid w:val="007B38C5"/>
    <w:rsid w:val="007B3CE9"/>
    <w:rsid w:val="007B4ECB"/>
    <w:rsid w:val="007B5C6C"/>
    <w:rsid w:val="007B6BC8"/>
    <w:rsid w:val="007B7164"/>
    <w:rsid w:val="007B73DA"/>
    <w:rsid w:val="007B7DF4"/>
    <w:rsid w:val="007C027E"/>
    <w:rsid w:val="007C0521"/>
    <w:rsid w:val="007C2B1A"/>
    <w:rsid w:val="007C30A8"/>
    <w:rsid w:val="007C3835"/>
    <w:rsid w:val="007C4D44"/>
    <w:rsid w:val="007C50C6"/>
    <w:rsid w:val="007C5A61"/>
    <w:rsid w:val="007C5E10"/>
    <w:rsid w:val="007C6D36"/>
    <w:rsid w:val="007C72DA"/>
    <w:rsid w:val="007C79D8"/>
    <w:rsid w:val="007D02CC"/>
    <w:rsid w:val="007D09D5"/>
    <w:rsid w:val="007D1008"/>
    <w:rsid w:val="007D2139"/>
    <w:rsid w:val="007D2686"/>
    <w:rsid w:val="007D31AE"/>
    <w:rsid w:val="007D3820"/>
    <w:rsid w:val="007D3B64"/>
    <w:rsid w:val="007D40D5"/>
    <w:rsid w:val="007D412E"/>
    <w:rsid w:val="007D446C"/>
    <w:rsid w:val="007D48EF"/>
    <w:rsid w:val="007D5737"/>
    <w:rsid w:val="007D64B2"/>
    <w:rsid w:val="007D787E"/>
    <w:rsid w:val="007D7A01"/>
    <w:rsid w:val="007D7D04"/>
    <w:rsid w:val="007E0564"/>
    <w:rsid w:val="007E057A"/>
    <w:rsid w:val="007E0AEF"/>
    <w:rsid w:val="007E15C1"/>
    <w:rsid w:val="007E1CBF"/>
    <w:rsid w:val="007E1E93"/>
    <w:rsid w:val="007E3228"/>
    <w:rsid w:val="007E3320"/>
    <w:rsid w:val="007E44B6"/>
    <w:rsid w:val="007E4E7F"/>
    <w:rsid w:val="007E51FA"/>
    <w:rsid w:val="007E545A"/>
    <w:rsid w:val="007E57C5"/>
    <w:rsid w:val="007E5BC3"/>
    <w:rsid w:val="007E5F24"/>
    <w:rsid w:val="007E622E"/>
    <w:rsid w:val="007E6AFD"/>
    <w:rsid w:val="007E7569"/>
    <w:rsid w:val="007F0941"/>
    <w:rsid w:val="007F0ECF"/>
    <w:rsid w:val="007F1859"/>
    <w:rsid w:val="007F2514"/>
    <w:rsid w:val="007F2E0E"/>
    <w:rsid w:val="007F31F1"/>
    <w:rsid w:val="007F333D"/>
    <w:rsid w:val="007F3854"/>
    <w:rsid w:val="007F3A86"/>
    <w:rsid w:val="007F4664"/>
    <w:rsid w:val="007F52F2"/>
    <w:rsid w:val="007F5E76"/>
    <w:rsid w:val="00800260"/>
    <w:rsid w:val="0080059A"/>
    <w:rsid w:val="008022DF"/>
    <w:rsid w:val="00802DBD"/>
    <w:rsid w:val="00802E4F"/>
    <w:rsid w:val="00804380"/>
    <w:rsid w:val="008047D0"/>
    <w:rsid w:val="00806806"/>
    <w:rsid w:val="00806A51"/>
    <w:rsid w:val="008078EF"/>
    <w:rsid w:val="00812158"/>
    <w:rsid w:val="00812DB5"/>
    <w:rsid w:val="0081327C"/>
    <w:rsid w:val="00813C4D"/>
    <w:rsid w:val="00813E22"/>
    <w:rsid w:val="008144A0"/>
    <w:rsid w:val="00814F0D"/>
    <w:rsid w:val="0081561A"/>
    <w:rsid w:val="008157F9"/>
    <w:rsid w:val="00816DED"/>
    <w:rsid w:val="00817272"/>
    <w:rsid w:val="00817FB0"/>
    <w:rsid w:val="0082053B"/>
    <w:rsid w:val="00821A6A"/>
    <w:rsid w:val="008220E7"/>
    <w:rsid w:val="0082487C"/>
    <w:rsid w:val="008253DA"/>
    <w:rsid w:val="00825672"/>
    <w:rsid w:val="00825EA7"/>
    <w:rsid w:val="00826B4B"/>
    <w:rsid w:val="0082709A"/>
    <w:rsid w:val="008270CB"/>
    <w:rsid w:val="00827818"/>
    <w:rsid w:val="00830F21"/>
    <w:rsid w:val="00831440"/>
    <w:rsid w:val="008329E1"/>
    <w:rsid w:val="0083393F"/>
    <w:rsid w:val="008357FD"/>
    <w:rsid w:val="008374B8"/>
    <w:rsid w:val="008416AB"/>
    <w:rsid w:val="00841939"/>
    <w:rsid w:val="0084193C"/>
    <w:rsid w:val="008421C7"/>
    <w:rsid w:val="00843090"/>
    <w:rsid w:val="008437BB"/>
    <w:rsid w:val="008443C0"/>
    <w:rsid w:val="008443E0"/>
    <w:rsid w:val="0084491D"/>
    <w:rsid w:val="00844C1B"/>
    <w:rsid w:val="00844E64"/>
    <w:rsid w:val="00845032"/>
    <w:rsid w:val="008457E5"/>
    <w:rsid w:val="0085000E"/>
    <w:rsid w:val="00850404"/>
    <w:rsid w:val="00850A27"/>
    <w:rsid w:val="00852250"/>
    <w:rsid w:val="008526B8"/>
    <w:rsid w:val="00852FD3"/>
    <w:rsid w:val="00853102"/>
    <w:rsid w:val="00854DA1"/>
    <w:rsid w:val="00855263"/>
    <w:rsid w:val="008554EB"/>
    <w:rsid w:val="008559E2"/>
    <w:rsid w:val="00856020"/>
    <w:rsid w:val="008565AF"/>
    <w:rsid w:val="00856A6D"/>
    <w:rsid w:val="0085700D"/>
    <w:rsid w:val="0085711D"/>
    <w:rsid w:val="00861DD6"/>
    <w:rsid w:val="00863745"/>
    <w:rsid w:val="008637A6"/>
    <w:rsid w:val="00864F35"/>
    <w:rsid w:val="00866989"/>
    <w:rsid w:val="00866AA8"/>
    <w:rsid w:val="00866F04"/>
    <w:rsid w:val="00867924"/>
    <w:rsid w:val="00867A74"/>
    <w:rsid w:val="00867BDD"/>
    <w:rsid w:val="0087053D"/>
    <w:rsid w:val="008712BA"/>
    <w:rsid w:val="00871553"/>
    <w:rsid w:val="008720B2"/>
    <w:rsid w:val="008722B5"/>
    <w:rsid w:val="008724A3"/>
    <w:rsid w:val="0087373F"/>
    <w:rsid w:val="008743C0"/>
    <w:rsid w:val="008757D7"/>
    <w:rsid w:val="00875B67"/>
    <w:rsid w:val="00875D74"/>
    <w:rsid w:val="0087627A"/>
    <w:rsid w:val="008763CF"/>
    <w:rsid w:val="00876F5B"/>
    <w:rsid w:val="00877F05"/>
    <w:rsid w:val="008802CE"/>
    <w:rsid w:val="008804F7"/>
    <w:rsid w:val="0088084C"/>
    <w:rsid w:val="00880A17"/>
    <w:rsid w:val="008813FF"/>
    <w:rsid w:val="00881604"/>
    <w:rsid w:val="0088198C"/>
    <w:rsid w:val="00881EC5"/>
    <w:rsid w:val="00882488"/>
    <w:rsid w:val="00882888"/>
    <w:rsid w:val="0088296A"/>
    <w:rsid w:val="008832ED"/>
    <w:rsid w:val="008838D9"/>
    <w:rsid w:val="008843A1"/>
    <w:rsid w:val="0088498E"/>
    <w:rsid w:val="00886E38"/>
    <w:rsid w:val="00890D3B"/>
    <w:rsid w:val="00892C20"/>
    <w:rsid w:val="00893145"/>
    <w:rsid w:val="00894A69"/>
    <w:rsid w:val="00894AE0"/>
    <w:rsid w:val="00894ED5"/>
    <w:rsid w:val="008963D7"/>
    <w:rsid w:val="00896418"/>
    <w:rsid w:val="00896AC9"/>
    <w:rsid w:val="00896C2B"/>
    <w:rsid w:val="00896D9F"/>
    <w:rsid w:val="00897DE5"/>
    <w:rsid w:val="008A06AA"/>
    <w:rsid w:val="008A17D7"/>
    <w:rsid w:val="008A1DA2"/>
    <w:rsid w:val="008A3797"/>
    <w:rsid w:val="008A3920"/>
    <w:rsid w:val="008A3EE1"/>
    <w:rsid w:val="008A46D3"/>
    <w:rsid w:val="008A4E82"/>
    <w:rsid w:val="008A6087"/>
    <w:rsid w:val="008A626D"/>
    <w:rsid w:val="008A6538"/>
    <w:rsid w:val="008A6A1F"/>
    <w:rsid w:val="008A7D0F"/>
    <w:rsid w:val="008B0051"/>
    <w:rsid w:val="008B209A"/>
    <w:rsid w:val="008B3025"/>
    <w:rsid w:val="008B3E89"/>
    <w:rsid w:val="008B49BC"/>
    <w:rsid w:val="008B4BE9"/>
    <w:rsid w:val="008B4EFA"/>
    <w:rsid w:val="008B5112"/>
    <w:rsid w:val="008B5324"/>
    <w:rsid w:val="008B5BE8"/>
    <w:rsid w:val="008B6462"/>
    <w:rsid w:val="008B6988"/>
    <w:rsid w:val="008B6FC3"/>
    <w:rsid w:val="008B72A9"/>
    <w:rsid w:val="008B755E"/>
    <w:rsid w:val="008C1169"/>
    <w:rsid w:val="008C2778"/>
    <w:rsid w:val="008C31F4"/>
    <w:rsid w:val="008C40E1"/>
    <w:rsid w:val="008C463C"/>
    <w:rsid w:val="008C4F8C"/>
    <w:rsid w:val="008C5182"/>
    <w:rsid w:val="008C5A9F"/>
    <w:rsid w:val="008C5E46"/>
    <w:rsid w:val="008C654C"/>
    <w:rsid w:val="008C67CF"/>
    <w:rsid w:val="008C69D4"/>
    <w:rsid w:val="008C6C27"/>
    <w:rsid w:val="008C7168"/>
    <w:rsid w:val="008C72EA"/>
    <w:rsid w:val="008C77C0"/>
    <w:rsid w:val="008C7879"/>
    <w:rsid w:val="008C7CA8"/>
    <w:rsid w:val="008D0883"/>
    <w:rsid w:val="008D1049"/>
    <w:rsid w:val="008D2122"/>
    <w:rsid w:val="008D4B0D"/>
    <w:rsid w:val="008D59E0"/>
    <w:rsid w:val="008D5A09"/>
    <w:rsid w:val="008D5C4C"/>
    <w:rsid w:val="008E0CD1"/>
    <w:rsid w:val="008E1674"/>
    <w:rsid w:val="008E18E4"/>
    <w:rsid w:val="008E1CF8"/>
    <w:rsid w:val="008E1F60"/>
    <w:rsid w:val="008E20B9"/>
    <w:rsid w:val="008E25E0"/>
    <w:rsid w:val="008E34B2"/>
    <w:rsid w:val="008E3D83"/>
    <w:rsid w:val="008E453C"/>
    <w:rsid w:val="008E57FD"/>
    <w:rsid w:val="008E6519"/>
    <w:rsid w:val="008E689C"/>
    <w:rsid w:val="008E6DBE"/>
    <w:rsid w:val="008E75E7"/>
    <w:rsid w:val="008F0B73"/>
    <w:rsid w:val="008F0BE9"/>
    <w:rsid w:val="008F123C"/>
    <w:rsid w:val="008F220D"/>
    <w:rsid w:val="008F23FA"/>
    <w:rsid w:val="008F28B0"/>
    <w:rsid w:val="008F44BB"/>
    <w:rsid w:val="008F47B2"/>
    <w:rsid w:val="008F5175"/>
    <w:rsid w:val="008F652D"/>
    <w:rsid w:val="008F6601"/>
    <w:rsid w:val="008F7899"/>
    <w:rsid w:val="008F7C56"/>
    <w:rsid w:val="008F7D4F"/>
    <w:rsid w:val="008F7DD1"/>
    <w:rsid w:val="008F7F35"/>
    <w:rsid w:val="00900089"/>
    <w:rsid w:val="009012C6"/>
    <w:rsid w:val="009022F2"/>
    <w:rsid w:val="00902D6C"/>
    <w:rsid w:val="0090439F"/>
    <w:rsid w:val="0090495A"/>
    <w:rsid w:val="009059E5"/>
    <w:rsid w:val="00906073"/>
    <w:rsid w:val="009061D9"/>
    <w:rsid w:val="00906268"/>
    <w:rsid w:val="009064AF"/>
    <w:rsid w:val="00906D5E"/>
    <w:rsid w:val="0090746D"/>
    <w:rsid w:val="00907DCF"/>
    <w:rsid w:val="00907F19"/>
    <w:rsid w:val="009102DF"/>
    <w:rsid w:val="009102E9"/>
    <w:rsid w:val="0091091E"/>
    <w:rsid w:val="00911113"/>
    <w:rsid w:val="00911A46"/>
    <w:rsid w:val="00912A81"/>
    <w:rsid w:val="00912B1F"/>
    <w:rsid w:val="00912C52"/>
    <w:rsid w:val="00912D69"/>
    <w:rsid w:val="00913606"/>
    <w:rsid w:val="009138DF"/>
    <w:rsid w:val="00913AE9"/>
    <w:rsid w:val="00913F77"/>
    <w:rsid w:val="00915B8F"/>
    <w:rsid w:val="009160E5"/>
    <w:rsid w:val="00921B7C"/>
    <w:rsid w:val="00922213"/>
    <w:rsid w:val="00922C71"/>
    <w:rsid w:val="009233B3"/>
    <w:rsid w:val="0092364C"/>
    <w:rsid w:val="00924465"/>
    <w:rsid w:val="009253A0"/>
    <w:rsid w:val="0092651E"/>
    <w:rsid w:val="00926540"/>
    <w:rsid w:val="00926A51"/>
    <w:rsid w:val="00926CCD"/>
    <w:rsid w:val="00926FD2"/>
    <w:rsid w:val="0092714A"/>
    <w:rsid w:val="009271AD"/>
    <w:rsid w:val="00927FAC"/>
    <w:rsid w:val="0093046F"/>
    <w:rsid w:val="0093104C"/>
    <w:rsid w:val="009324B0"/>
    <w:rsid w:val="0093274D"/>
    <w:rsid w:val="009344AA"/>
    <w:rsid w:val="00934F8E"/>
    <w:rsid w:val="00935C8E"/>
    <w:rsid w:val="00935C94"/>
    <w:rsid w:val="00936E5B"/>
    <w:rsid w:val="0093709F"/>
    <w:rsid w:val="00937173"/>
    <w:rsid w:val="009400B9"/>
    <w:rsid w:val="00941A53"/>
    <w:rsid w:val="00941C4B"/>
    <w:rsid w:val="0094248C"/>
    <w:rsid w:val="009424D8"/>
    <w:rsid w:val="009424DC"/>
    <w:rsid w:val="009435D9"/>
    <w:rsid w:val="00943F90"/>
    <w:rsid w:val="0094433C"/>
    <w:rsid w:val="0094481B"/>
    <w:rsid w:val="00944AEE"/>
    <w:rsid w:val="00944D59"/>
    <w:rsid w:val="009451B3"/>
    <w:rsid w:val="00946429"/>
    <w:rsid w:val="00947648"/>
    <w:rsid w:val="00947738"/>
    <w:rsid w:val="0094797D"/>
    <w:rsid w:val="0095086A"/>
    <w:rsid w:val="00951226"/>
    <w:rsid w:val="00951A55"/>
    <w:rsid w:val="00951F83"/>
    <w:rsid w:val="0095207F"/>
    <w:rsid w:val="00952511"/>
    <w:rsid w:val="009526CA"/>
    <w:rsid w:val="00952B17"/>
    <w:rsid w:val="00954DB8"/>
    <w:rsid w:val="00955249"/>
    <w:rsid w:val="00955422"/>
    <w:rsid w:val="00955865"/>
    <w:rsid w:val="00956928"/>
    <w:rsid w:val="00956E0C"/>
    <w:rsid w:val="009579CE"/>
    <w:rsid w:val="00960131"/>
    <w:rsid w:val="00960339"/>
    <w:rsid w:val="00960C9C"/>
    <w:rsid w:val="00961067"/>
    <w:rsid w:val="00961071"/>
    <w:rsid w:val="0096334A"/>
    <w:rsid w:val="00964147"/>
    <w:rsid w:val="009644EA"/>
    <w:rsid w:val="009655C0"/>
    <w:rsid w:val="00965779"/>
    <w:rsid w:val="0096599C"/>
    <w:rsid w:val="00965B50"/>
    <w:rsid w:val="009666A6"/>
    <w:rsid w:val="009671D4"/>
    <w:rsid w:val="00967225"/>
    <w:rsid w:val="00967E50"/>
    <w:rsid w:val="00971B9F"/>
    <w:rsid w:val="00972284"/>
    <w:rsid w:val="00972BCF"/>
    <w:rsid w:val="0097316A"/>
    <w:rsid w:val="00973551"/>
    <w:rsid w:val="00973E95"/>
    <w:rsid w:val="0097438A"/>
    <w:rsid w:val="009753CE"/>
    <w:rsid w:val="00975D2E"/>
    <w:rsid w:val="009762F3"/>
    <w:rsid w:val="0097711A"/>
    <w:rsid w:val="0097773E"/>
    <w:rsid w:val="00977B53"/>
    <w:rsid w:val="00977E67"/>
    <w:rsid w:val="009814B5"/>
    <w:rsid w:val="00981725"/>
    <w:rsid w:val="00981DD1"/>
    <w:rsid w:val="00983AB9"/>
    <w:rsid w:val="0098430B"/>
    <w:rsid w:val="009843D2"/>
    <w:rsid w:val="009848A9"/>
    <w:rsid w:val="00984B09"/>
    <w:rsid w:val="00984E33"/>
    <w:rsid w:val="0098581F"/>
    <w:rsid w:val="009864B5"/>
    <w:rsid w:val="009872BD"/>
    <w:rsid w:val="00987590"/>
    <w:rsid w:val="00990B91"/>
    <w:rsid w:val="00990EAF"/>
    <w:rsid w:val="00991210"/>
    <w:rsid w:val="00991227"/>
    <w:rsid w:val="0099158C"/>
    <w:rsid w:val="0099173A"/>
    <w:rsid w:val="00991AF3"/>
    <w:rsid w:val="0099274F"/>
    <w:rsid w:val="0099296B"/>
    <w:rsid w:val="00992C21"/>
    <w:rsid w:val="00993716"/>
    <w:rsid w:val="00994AFD"/>
    <w:rsid w:val="009953DA"/>
    <w:rsid w:val="009959C5"/>
    <w:rsid w:val="009965BA"/>
    <w:rsid w:val="00996D26"/>
    <w:rsid w:val="009A4338"/>
    <w:rsid w:val="009A4645"/>
    <w:rsid w:val="009A4A3E"/>
    <w:rsid w:val="009A6FD1"/>
    <w:rsid w:val="009A71EC"/>
    <w:rsid w:val="009A7FFE"/>
    <w:rsid w:val="009B080E"/>
    <w:rsid w:val="009B0DD4"/>
    <w:rsid w:val="009B1E3C"/>
    <w:rsid w:val="009B2540"/>
    <w:rsid w:val="009B2E19"/>
    <w:rsid w:val="009B320D"/>
    <w:rsid w:val="009B32D8"/>
    <w:rsid w:val="009B3543"/>
    <w:rsid w:val="009B4472"/>
    <w:rsid w:val="009B54CE"/>
    <w:rsid w:val="009B5DD8"/>
    <w:rsid w:val="009B640A"/>
    <w:rsid w:val="009C15AE"/>
    <w:rsid w:val="009C4380"/>
    <w:rsid w:val="009C4438"/>
    <w:rsid w:val="009C4D72"/>
    <w:rsid w:val="009C5776"/>
    <w:rsid w:val="009C6122"/>
    <w:rsid w:val="009C7B47"/>
    <w:rsid w:val="009C7D6C"/>
    <w:rsid w:val="009D034F"/>
    <w:rsid w:val="009D081C"/>
    <w:rsid w:val="009D0FB0"/>
    <w:rsid w:val="009D1091"/>
    <w:rsid w:val="009D1B37"/>
    <w:rsid w:val="009D2456"/>
    <w:rsid w:val="009D2D56"/>
    <w:rsid w:val="009D4640"/>
    <w:rsid w:val="009D4970"/>
    <w:rsid w:val="009D55E4"/>
    <w:rsid w:val="009D7D22"/>
    <w:rsid w:val="009E08D4"/>
    <w:rsid w:val="009E09ED"/>
    <w:rsid w:val="009E2CFA"/>
    <w:rsid w:val="009E54F5"/>
    <w:rsid w:val="009E62BB"/>
    <w:rsid w:val="009E637D"/>
    <w:rsid w:val="009E6B21"/>
    <w:rsid w:val="009E6CB3"/>
    <w:rsid w:val="009E7161"/>
    <w:rsid w:val="009E7260"/>
    <w:rsid w:val="009E7520"/>
    <w:rsid w:val="009E7539"/>
    <w:rsid w:val="009F0721"/>
    <w:rsid w:val="009F15FD"/>
    <w:rsid w:val="009F1C72"/>
    <w:rsid w:val="009F20F5"/>
    <w:rsid w:val="009F22EB"/>
    <w:rsid w:val="009F2EA5"/>
    <w:rsid w:val="009F58C8"/>
    <w:rsid w:val="009F61DA"/>
    <w:rsid w:val="009F7B2C"/>
    <w:rsid w:val="009F7C6D"/>
    <w:rsid w:val="00A001B4"/>
    <w:rsid w:val="00A007A2"/>
    <w:rsid w:val="00A02010"/>
    <w:rsid w:val="00A038B2"/>
    <w:rsid w:val="00A03A01"/>
    <w:rsid w:val="00A03F29"/>
    <w:rsid w:val="00A04706"/>
    <w:rsid w:val="00A05700"/>
    <w:rsid w:val="00A05F09"/>
    <w:rsid w:val="00A0608C"/>
    <w:rsid w:val="00A06EB9"/>
    <w:rsid w:val="00A10108"/>
    <w:rsid w:val="00A10773"/>
    <w:rsid w:val="00A10D2D"/>
    <w:rsid w:val="00A10EB1"/>
    <w:rsid w:val="00A119D5"/>
    <w:rsid w:val="00A131E5"/>
    <w:rsid w:val="00A133A2"/>
    <w:rsid w:val="00A14BAF"/>
    <w:rsid w:val="00A1599F"/>
    <w:rsid w:val="00A162C6"/>
    <w:rsid w:val="00A177C5"/>
    <w:rsid w:val="00A22598"/>
    <w:rsid w:val="00A235ED"/>
    <w:rsid w:val="00A23CA7"/>
    <w:rsid w:val="00A2459E"/>
    <w:rsid w:val="00A25351"/>
    <w:rsid w:val="00A25761"/>
    <w:rsid w:val="00A265A6"/>
    <w:rsid w:val="00A2683B"/>
    <w:rsid w:val="00A272DB"/>
    <w:rsid w:val="00A301FA"/>
    <w:rsid w:val="00A309A3"/>
    <w:rsid w:val="00A31E00"/>
    <w:rsid w:val="00A32797"/>
    <w:rsid w:val="00A32D96"/>
    <w:rsid w:val="00A33EA8"/>
    <w:rsid w:val="00A34876"/>
    <w:rsid w:val="00A34B66"/>
    <w:rsid w:val="00A35246"/>
    <w:rsid w:val="00A353DC"/>
    <w:rsid w:val="00A3740C"/>
    <w:rsid w:val="00A37641"/>
    <w:rsid w:val="00A40144"/>
    <w:rsid w:val="00A410BA"/>
    <w:rsid w:val="00A42A79"/>
    <w:rsid w:val="00A42BF9"/>
    <w:rsid w:val="00A42F65"/>
    <w:rsid w:val="00A444B3"/>
    <w:rsid w:val="00A460D0"/>
    <w:rsid w:val="00A4756B"/>
    <w:rsid w:val="00A47680"/>
    <w:rsid w:val="00A47EB8"/>
    <w:rsid w:val="00A50F5C"/>
    <w:rsid w:val="00A51CAF"/>
    <w:rsid w:val="00A5220A"/>
    <w:rsid w:val="00A52DEA"/>
    <w:rsid w:val="00A52F89"/>
    <w:rsid w:val="00A52F9E"/>
    <w:rsid w:val="00A5313C"/>
    <w:rsid w:val="00A55314"/>
    <w:rsid w:val="00A55392"/>
    <w:rsid w:val="00A5558C"/>
    <w:rsid w:val="00A55756"/>
    <w:rsid w:val="00A56707"/>
    <w:rsid w:val="00A56D28"/>
    <w:rsid w:val="00A57C7E"/>
    <w:rsid w:val="00A60240"/>
    <w:rsid w:val="00A60977"/>
    <w:rsid w:val="00A61727"/>
    <w:rsid w:val="00A61BBF"/>
    <w:rsid w:val="00A623B7"/>
    <w:rsid w:val="00A6300E"/>
    <w:rsid w:val="00A64959"/>
    <w:rsid w:val="00A6497E"/>
    <w:rsid w:val="00A649E3"/>
    <w:rsid w:val="00A65555"/>
    <w:rsid w:val="00A65972"/>
    <w:rsid w:val="00A66507"/>
    <w:rsid w:val="00A665EF"/>
    <w:rsid w:val="00A66DA2"/>
    <w:rsid w:val="00A6773D"/>
    <w:rsid w:val="00A67CEE"/>
    <w:rsid w:val="00A70044"/>
    <w:rsid w:val="00A704AE"/>
    <w:rsid w:val="00A70C87"/>
    <w:rsid w:val="00A724AD"/>
    <w:rsid w:val="00A727B6"/>
    <w:rsid w:val="00A73D35"/>
    <w:rsid w:val="00A75380"/>
    <w:rsid w:val="00A762D0"/>
    <w:rsid w:val="00A7731B"/>
    <w:rsid w:val="00A7755D"/>
    <w:rsid w:val="00A779CF"/>
    <w:rsid w:val="00A811E2"/>
    <w:rsid w:val="00A8141B"/>
    <w:rsid w:val="00A82418"/>
    <w:rsid w:val="00A82B88"/>
    <w:rsid w:val="00A85530"/>
    <w:rsid w:val="00A863C9"/>
    <w:rsid w:val="00A864A8"/>
    <w:rsid w:val="00A86CFE"/>
    <w:rsid w:val="00A86FBA"/>
    <w:rsid w:val="00A876AE"/>
    <w:rsid w:val="00A90423"/>
    <w:rsid w:val="00A90532"/>
    <w:rsid w:val="00A9188F"/>
    <w:rsid w:val="00A91B43"/>
    <w:rsid w:val="00A923A4"/>
    <w:rsid w:val="00A92625"/>
    <w:rsid w:val="00A926AD"/>
    <w:rsid w:val="00A92D9C"/>
    <w:rsid w:val="00A937D5"/>
    <w:rsid w:val="00A9396C"/>
    <w:rsid w:val="00A93BC8"/>
    <w:rsid w:val="00A94C7F"/>
    <w:rsid w:val="00A95D9B"/>
    <w:rsid w:val="00A95DB5"/>
    <w:rsid w:val="00A96062"/>
    <w:rsid w:val="00A96418"/>
    <w:rsid w:val="00A96876"/>
    <w:rsid w:val="00A96EF2"/>
    <w:rsid w:val="00A97F7C"/>
    <w:rsid w:val="00AA098E"/>
    <w:rsid w:val="00AA0C4B"/>
    <w:rsid w:val="00AA21E2"/>
    <w:rsid w:val="00AA2419"/>
    <w:rsid w:val="00AA2F53"/>
    <w:rsid w:val="00AA3D34"/>
    <w:rsid w:val="00AA4DBD"/>
    <w:rsid w:val="00AA4F51"/>
    <w:rsid w:val="00AA5CFD"/>
    <w:rsid w:val="00AA63C0"/>
    <w:rsid w:val="00AA6473"/>
    <w:rsid w:val="00AA648A"/>
    <w:rsid w:val="00AA6CF8"/>
    <w:rsid w:val="00AA776A"/>
    <w:rsid w:val="00AA778A"/>
    <w:rsid w:val="00AA7B25"/>
    <w:rsid w:val="00AB0403"/>
    <w:rsid w:val="00AB04AD"/>
    <w:rsid w:val="00AB0CC7"/>
    <w:rsid w:val="00AB0EDB"/>
    <w:rsid w:val="00AB12A9"/>
    <w:rsid w:val="00AB2468"/>
    <w:rsid w:val="00AB2CCE"/>
    <w:rsid w:val="00AB3315"/>
    <w:rsid w:val="00AB64C8"/>
    <w:rsid w:val="00AB7179"/>
    <w:rsid w:val="00AC295A"/>
    <w:rsid w:val="00AC39BF"/>
    <w:rsid w:val="00AC3FC6"/>
    <w:rsid w:val="00AC41B2"/>
    <w:rsid w:val="00AC5805"/>
    <w:rsid w:val="00AC5E66"/>
    <w:rsid w:val="00AC612B"/>
    <w:rsid w:val="00AC6222"/>
    <w:rsid w:val="00AC6E04"/>
    <w:rsid w:val="00AC7328"/>
    <w:rsid w:val="00AC75B4"/>
    <w:rsid w:val="00AC7742"/>
    <w:rsid w:val="00AD09A7"/>
    <w:rsid w:val="00AD1727"/>
    <w:rsid w:val="00AD18D0"/>
    <w:rsid w:val="00AD1BAD"/>
    <w:rsid w:val="00AD1D0E"/>
    <w:rsid w:val="00AD1F90"/>
    <w:rsid w:val="00AD2964"/>
    <w:rsid w:val="00AD35A9"/>
    <w:rsid w:val="00AD3889"/>
    <w:rsid w:val="00AD4957"/>
    <w:rsid w:val="00AD5746"/>
    <w:rsid w:val="00AD592D"/>
    <w:rsid w:val="00AD67C7"/>
    <w:rsid w:val="00AD78FB"/>
    <w:rsid w:val="00AD7AB5"/>
    <w:rsid w:val="00AE0469"/>
    <w:rsid w:val="00AE228A"/>
    <w:rsid w:val="00AE2C01"/>
    <w:rsid w:val="00AE2CA8"/>
    <w:rsid w:val="00AE42A8"/>
    <w:rsid w:val="00AE4933"/>
    <w:rsid w:val="00AE6D11"/>
    <w:rsid w:val="00AE7F2E"/>
    <w:rsid w:val="00AF1125"/>
    <w:rsid w:val="00AF1ADC"/>
    <w:rsid w:val="00AF1D0D"/>
    <w:rsid w:val="00AF1E14"/>
    <w:rsid w:val="00AF2049"/>
    <w:rsid w:val="00AF2059"/>
    <w:rsid w:val="00AF2C2E"/>
    <w:rsid w:val="00AF37FE"/>
    <w:rsid w:val="00AF3BFC"/>
    <w:rsid w:val="00AF3C78"/>
    <w:rsid w:val="00AF480D"/>
    <w:rsid w:val="00AF4A97"/>
    <w:rsid w:val="00AF50F3"/>
    <w:rsid w:val="00AF534D"/>
    <w:rsid w:val="00AF5ECB"/>
    <w:rsid w:val="00AF6DF7"/>
    <w:rsid w:val="00AF79BA"/>
    <w:rsid w:val="00B00AB7"/>
    <w:rsid w:val="00B01D36"/>
    <w:rsid w:val="00B01D96"/>
    <w:rsid w:val="00B041CC"/>
    <w:rsid w:val="00B05CBD"/>
    <w:rsid w:val="00B06640"/>
    <w:rsid w:val="00B067B9"/>
    <w:rsid w:val="00B068F4"/>
    <w:rsid w:val="00B1092C"/>
    <w:rsid w:val="00B1118D"/>
    <w:rsid w:val="00B1131C"/>
    <w:rsid w:val="00B1192C"/>
    <w:rsid w:val="00B11A3D"/>
    <w:rsid w:val="00B11CC3"/>
    <w:rsid w:val="00B12B13"/>
    <w:rsid w:val="00B13507"/>
    <w:rsid w:val="00B13569"/>
    <w:rsid w:val="00B144F6"/>
    <w:rsid w:val="00B14B2E"/>
    <w:rsid w:val="00B151D4"/>
    <w:rsid w:val="00B1628A"/>
    <w:rsid w:val="00B17A2D"/>
    <w:rsid w:val="00B17A30"/>
    <w:rsid w:val="00B17ED6"/>
    <w:rsid w:val="00B200DC"/>
    <w:rsid w:val="00B21026"/>
    <w:rsid w:val="00B22517"/>
    <w:rsid w:val="00B22D6C"/>
    <w:rsid w:val="00B230DE"/>
    <w:rsid w:val="00B2418F"/>
    <w:rsid w:val="00B244C7"/>
    <w:rsid w:val="00B24E3D"/>
    <w:rsid w:val="00B2591A"/>
    <w:rsid w:val="00B25F07"/>
    <w:rsid w:val="00B26398"/>
    <w:rsid w:val="00B27FE4"/>
    <w:rsid w:val="00B304D6"/>
    <w:rsid w:val="00B307C0"/>
    <w:rsid w:val="00B308F1"/>
    <w:rsid w:val="00B30C8F"/>
    <w:rsid w:val="00B31AD4"/>
    <w:rsid w:val="00B33BB9"/>
    <w:rsid w:val="00B33ECA"/>
    <w:rsid w:val="00B33FE4"/>
    <w:rsid w:val="00B3444B"/>
    <w:rsid w:val="00B344D7"/>
    <w:rsid w:val="00B351BF"/>
    <w:rsid w:val="00B351C9"/>
    <w:rsid w:val="00B35BAE"/>
    <w:rsid w:val="00B36384"/>
    <w:rsid w:val="00B36F72"/>
    <w:rsid w:val="00B3726A"/>
    <w:rsid w:val="00B37BA9"/>
    <w:rsid w:val="00B4024A"/>
    <w:rsid w:val="00B403E5"/>
    <w:rsid w:val="00B41897"/>
    <w:rsid w:val="00B42102"/>
    <w:rsid w:val="00B426B4"/>
    <w:rsid w:val="00B43A2D"/>
    <w:rsid w:val="00B4462B"/>
    <w:rsid w:val="00B45562"/>
    <w:rsid w:val="00B45678"/>
    <w:rsid w:val="00B45C58"/>
    <w:rsid w:val="00B46B9D"/>
    <w:rsid w:val="00B46DAC"/>
    <w:rsid w:val="00B46FCA"/>
    <w:rsid w:val="00B506A2"/>
    <w:rsid w:val="00B509D0"/>
    <w:rsid w:val="00B50BF9"/>
    <w:rsid w:val="00B5136C"/>
    <w:rsid w:val="00B5178B"/>
    <w:rsid w:val="00B52153"/>
    <w:rsid w:val="00B52A32"/>
    <w:rsid w:val="00B53FDA"/>
    <w:rsid w:val="00B54384"/>
    <w:rsid w:val="00B54B92"/>
    <w:rsid w:val="00B5582D"/>
    <w:rsid w:val="00B561F7"/>
    <w:rsid w:val="00B56A88"/>
    <w:rsid w:val="00B57FC9"/>
    <w:rsid w:val="00B600DC"/>
    <w:rsid w:val="00B60932"/>
    <w:rsid w:val="00B60BF0"/>
    <w:rsid w:val="00B61210"/>
    <w:rsid w:val="00B6218D"/>
    <w:rsid w:val="00B630BF"/>
    <w:rsid w:val="00B63CA0"/>
    <w:rsid w:val="00B64068"/>
    <w:rsid w:val="00B64840"/>
    <w:rsid w:val="00B65205"/>
    <w:rsid w:val="00B66555"/>
    <w:rsid w:val="00B6755C"/>
    <w:rsid w:val="00B6793A"/>
    <w:rsid w:val="00B67D50"/>
    <w:rsid w:val="00B70452"/>
    <w:rsid w:val="00B719EB"/>
    <w:rsid w:val="00B72A2A"/>
    <w:rsid w:val="00B72D07"/>
    <w:rsid w:val="00B72FA6"/>
    <w:rsid w:val="00B7339B"/>
    <w:rsid w:val="00B733B4"/>
    <w:rsid w:val="00B7350F"/>
    <w:rsid w:val="00B73B0A"/>
    <w:rsid w:val="00B73C92"/>
    <w:rsid w:val="00B7474C"/>
    <w:rsid w:val="00B74C1A"/>
    <w:rsid w:val="00B74E92"/>
    <w:rsid w:val="00B751C2"/>
    <w:rsid w:val="00B753FD"/>
    <w:rsid w:val="00B755C9"/>
    <w:rsid w:val="00B75EE0"/>
    <w:rsid w:val="00B7607B"/>
    <w:rsid w:val="00B7637C"/>
    <w:rsid w:val="00B76A1C"/>
    <w:rsid w:val="00B77538"/>
    <w:rsid w:val="00B77B89"/>
    <w:rsid w:val="00B77E94"/>
    <w:rsid w:val="00B77F38"/>
    <w:rsid w:val="00B77F96"/>
    <w:rsid w:val="00B8023E"/>
    <w:rsid w:val="00B806E9"/>
    <w:rsid w:val="00B80BE7"/>
    <w:rsid w:val="00B80C40"/>
    <w:rsid w:val="00B813C6"/>
    <w:rsid w:val="00B81F0C"/>
    <w:rsid w:val="00B833DB"/>
    <w:rsid w:val="00B85087"/>
    <w:rsid w:val="00B85468"/>
    <w:rsid w:val="00B85B6D"/>
    <w:rsid w:val="00B85E78"/>
    <w:rsid w:val="00B86483"/>
    <w:rsid w:val="00B8656F"/>
    <w:rsid w:val="00B87097"/>
    <w:rsid w:val="00B874B8"/>
    <w:rsid w:val="00B87BBF"/>
    <w:rsid w:val="00B900EA"/>
    <w:rsid w:val="00B906B7"/>
    <w:rsid w:val="00B923AC"/>
    <w:rsid w:val="00B92E1A"/>
    <w:rsid w:val="00B933C3"/>
    <w:rsid w:val="00B93BAA"/>
    <w:rsid w:val="00B948B4"/>
    <w:rsid w:val="00B9611D"/>
    <w:rsid w:val="00B9612E"/>
    <w:rsid w:val="00B9625A"/>
    <w:rsid w:val="00B97B14"/>
    <w:rsid w:val="00BA0A13"/>
    <w:rsid w:val="00BA1066"/>
    <w:rsid w:val="00BA18E4"/>
    <w:rsid w:val="00BA1C00"/>
    <w:rsid w:val="00BA1CA1"/>
    <w:rsid w:val="00BA1E45"/>
    <w:rsid w:val="00BA1E6B"/>
    <w:rsid w:val="00BA2293"/>
    <w:rsid w:val="00BA32D5"/>
    <w:rsid w:val="00BA3C0C"/>
    <w:rsid w:val="00BA3FAE"/>
    <w:rsid w:val="00BA49AE"/>
    <w:rsid w:val="00BA5411"/>
    <w:rsid w:val="00BA55DC"/>
    <w:rsid w:val="00BA6689"/>
    <w:rsid w:val="00BA730A"/>
    <w:rsid w:val="00BA744A"/>
    <w:rsid w:val="00BB1C66"/>
    <w:rsid w:val="00BB22B2"/>
    <w:rsid w:val="00BB2466"/>
    <w:rsid w:val="00BB26BA"/>
    <w:rsid w:val="00BB32F2"/>
    <w:rsid w:val="00BB4971"/>
    <w:rsid w:val="00BB4E32"/>
    <w:rsid w:val="00BB560F"/>
    <w:rsid w:val="00BB588B"/>
    <w:rsid w:val="00BB6035"/>
    <w:rsid w:val="00BB67B8"/>
    <w:rsid w:val="00BB7026"/>
    <w:rsid w:val="00BC09D1"/>
    <w:rsid w:val="00BC1DC4"/>
    <w:rsid w:val="00BC244B"/>
    <w:rsid w:val="00BC25E4"/>
    <w:rsid w:val="00BC2A94"/>
    <w:rsid w:val="00BC2F7A"/>
    <w:rsid w:val="00BC3387"/>
    <w:rsid w:val="00BC3602"/>
    <w:rsid w:val="00BC45A2"/>
    <w:rsid w:val="00BC4BBA"/>
    <w:rsid w:val="00BC5296"/>
    <w:rsid w:val="00BC6202"/>
    <w:rsid w:val="00BC6240"/>
    <w:rsid w:val="00BC63A8"/>
    <w:rsid w:val="00BC6889"/>
    <w:rsid w:val="00BC73C9"/>
    <w:rsid w:val="00BC7BA7"/>
    <w:rsid w:val="00BD212E"/>
    <w:rsid w:val="00BD2306"/>
    <w:rsid w:val="00BD470E"/>
    <w:rsid w:val="00BD50E0"/>
    <w:rsid w:val="00BD6E97"/>
    <w:rsid w:val="00BD75D4"/>
    <w:rsid w:val="00BE0CA3"/>
    <w:rsid w:val="00BE111F"/>
    <w:rsid w:val="00BE18A4"/>
    <w:rsid w:val="00BE254F"/>
    <w:rsid w:val="00BE260E"/>
    <w:rsid w:val="00BE35CF"/>
    <w:rsid w:val="00BE3EF6"/>
    <w:rsid w:val="00BE40FA"/>
    <w:rsid w:val="00BE5067"/>
    <w:rsid w:val="00BE5AA4"/>
    <w:rsid w:val="00BE62FB"/>
    <w:rsid w:val="00BE645F"/>
    <w:rsid w:val="00BE6E78"/>
    <w:rsid w:val="00BE7A83"/>
    <w:rsid w:val="00BF0AFD"/>
    <w:rsid w:val="00BF1967"/>
    <w:rsid w:val="00BF2D62"/>
    <w:rsid w:val="00BF30F9"/>
    <w:rsid w:val="00BF3512"/>
    <w:rsid w:val="00BF38B7"/>
    <w:rsid w:val="00BF4642"/>
    <w:rsid w:val="00BF4961"/>
    <w:rsid w:val="00BF4AFF"/>
    <w:rsid w:val="00BF6794"/>
    <w:rsid w:val="00BF6EDF"/>
    <w:rsid w:val="00BF733D"/>
    <w:rsid w:val="00BF7399"/>
    <w:rsid w:val="00BF7432"/>
    <w:rsid w:val="00C009FC"/>
    <w:rsid w:val="00C00D60"/>
    <w:rsid w:val="00C0194D"/>
    <w:rsid w:val="00C02E5F"/>
    <w:rsid w:val="00C03400"/>
    <w:rsid w:val="00C036F9"/>
    <w:rsid w:val="00C04F2A"/>
    <w:rsid w:val="00C0692D"/>
    <w:rsid w:val="00C07359"/>
    <w:rsid w:val="00C10461"/>
    <w:rsid w:val="00C10F04"/>
    <w:rsid w:val="00C1144C"/>
    <w:rsid w:val="00C12A4E"/>
    <w:rsid w:val="00C12AC8"/>
    <w:rsid w:val="00C12FE4"/>
    <w:rsid w:val="00C1420D"/>
    <w:rsid w:val="00C14831"/>
    <w:rsid w:val="00C1493A"/>
    <w:rsid w:val="00C14B98"/>
    <w:rsid w:val="00C16394"/>
    <w:rsid w:val="00C16EE9"/>
    <w:rsid w:val="00C17478"/>
    <w:rsid w:val="00C202F9"/>
    <w:rsid w:val="00C21776"/>
    <w:rsid w:val="00C22053"/>
    <w:rsid w:val="00C223EE"/>
    <w:rsid w:val="00C230BB"/>
    <w:rsid w:val="00C2389C"/>
    <w:rsid w:val="00C24020"/>
    <w:rsid w:val="00C254C0"/>
    <w:rsid w:val="00C25AC4"/>
    <w:rsid w:val="00C27005"/>
    <w:rsid w:val="00C2793D"/>
    <w:rsid w:val="00C3036D"/>
    <w:rsid w:val="00C30B0C"/>
    <w:rsid w:val="00C30B6D"/>
    <w:rsid w:val="00C3151D"/>
    <w:rsid w:val="00C32B3F"/>
    <w:rsid w:val="00C33695"/>
    <w:rsid w:val="00C339DF"/>
    <w:rsid w:val="00C33D6B"/>
    <w:rsid w:val="00C35E6A"/>
    <w:rsid w:val="00C3684E"/>
    <w:rsid w:val="00C36BEB"/>
    <w:rsid w:val="00C36D0F"/>
    <w:rsid w:val="00C376EE"/>
    <w:rsid w:val="00C40FA3"/>
    <w:rsid w:val="00C417BD"/>
    <w:rsid w:val="00C41F28"/>
    <w:rsid w:val="00C43DCE"/>
    <w:rsid w:val="00C43FC5"/>
    <w:rsid w:val="00C446CE"/>
    <w:rsid w:val="00C449CF"/>
    <w:rsid w:val="00C44A67"/>
    <w:rsid w:val="00C45422"/>
    <w:rsid w:val="00C45AF1"/>
    <w:rsid w:val="00C461A1"/>
    <w:rsid w:val="00C468B2"/>
    <w:rsid w:val="00C46A0C"/>
    <w:rsid w:val="00C50369"/>
    <w:rsid w:val="00C5060A"/>
    <w:rsid w:val="00C5073F"/>
    <w:rsid w:val="00C50F97"/>
    <w:rsid w:val="00C530FD"/>
    <w:rsid w:val="00C5317C"/>
    <w:rsid w:val="00C538D5"/>
    <w:rsid w:val="00C53C78"/>
    <w:rsid w:val="00C54109"/>
    <w:rsid w:val="00C549CA"/>
    <w:rsid w:val="00C5533B"/>
    <w:rsid w:val="00C55416"/>
    <w:rsid w:val="00C55ECA"/>
    <w:rsid w:val="00C562FB"/>
    <w:rsid w:val="00C56A91"/>
    <w:rsid w:val="00C5745F"/>
    <w:rsid w:val="00C57C20"/>
    <w:rsid w:val="00C6018A"/>
    <w:rsid w:val="00C60591"/>
    <w:rsid w:val="00C60B4A"/>
    <w:rsid w:val="00C613D6"/>
    <w:rsid w:val="00C61733"/>
    <w:rsid w:val="00C62337"/>
    <w:rsid w:val="00C626BD"/>
    <w:rsid w:val="00C63B8B"/>
    <w:rsid w:val="00C644D4"/>
    <w:rsid w:val="00C65BB0"/>
    <w:rsid w:val="00C65CEE"/>
    <w:rsid w:val="00C66C71"/>
    <w:rsid w:val="00C66D5E"/>
    <w:rsid w:val="00C66E9A"/>
    <w:rsid w:val="00C710F5"/>
    <w:rsid w:val="00C735A9"/>
    <w:rsid w:val="00C73FCF"/>
    <w:rsid w:val="00C74871"/>
    <w:rsid w:val="00C749F8"/>
    <w:rsid w:val="00C752C7"/>
    <w:rsid w:val="00C76B43"/>
    <w:rsid w:val="00C76F08"/>
    <w:rsid w:val="00C80003"/>
    <w:rsid w:val="00C8011D"/>
    <w:rsid w:val="00C81F7A"/>
    <w:rsid w:val="00C821C6"/>
    <w:rsid w:val="00C8306F"/>
    <w:rsid w:val="00C83231"/>
    <w:rsid w:val="00C83887"/>
    <w:rsid w:val="00C8545B"/>
    <w:rsid w:val="00C85842"/>
    <w:rsid w:val="00C86759"/>
    <w:rsid w:val="00C8700A"/>
    <w:rsid w:val="00C871D0"/>
    <w:rsid w:val="00C91988"/>
    <w:rsid w:val="00C9350C"/>
    <w:rsid w:val="00C93BCF"/>
    <w:rsid w:val="00C957BF"/>
    <w:rsid w:val="00C96865"/>
    <w:rsid w:val="00C96C99"/>
    <w:rsid w:val="00C96EA4"/>
    <w:rsid w:val="00C97104"/>
    <w:rsid w:val="00CA16B5"/>
    <w:rsid w:val="00CA1EA8"/>
    <w:rsid w:val="00CA27A1"/>
    <w:rsid w:val="00CA3118"/>
    <w:rsid w:val="00CA423B"/>
    <w:rsid w:val="00CA50E5"/>
    <w:rsid w:val="00CA5354"/>
    <w:rsid w:val="00CA553E"/>
    <w:rsid w:val="00CA6422"/>
    <w:rsid w:val="00CA67BA"/>
    <w:rsid w:val="00CA72BE"/>
    <w:rsid w:val="00CA740B"/>
    <w:rsid w:val="00CA75CA"/>
    <w:rsid w:val="00CA7EFC"/>
    <w:rsid w:val="00CB0A8C"/>
    <w:rsid w:val="00CB1327"/>
    <w:rsid w:val="00CB18D4"/>
    <w:rsid w:val="00CB1DD7"/>
    <w:rsid w:val="00CB22BA"/>
    <w:rsid w:val="00CB27AE"/>
    <w:rsid w:val="00CB3ED8"/>
    <w:rsid w:val="00CB3F63"/>
    <w:rsid w:val="00CB4911"/>
    <w:rsid w:val="00CB4CC9"/>
    <w:rsid w:val="00CB62E8"/>
    <w:rsid w:val="00CB7377"/>
    <w:rsid w:val="00CB77DF"/>
    <w:rsid w:val="00CB7D64"/>
    <w:rsid w:val="00CC0BB4"/>
    <w:rsid w:val="00CC0CBC"/>
    <w:rsid w:val="00CC18E0"/>
    <w:rsid w:val="00CC227F"/>
    <w:rsid w:val="00CC32BB"/>
    <w:rsid w:val="00CC3968"/>
    <w:rsid w:val="00CC4273"/>
    <w:rsid w:val="00CC478A"/>
    <w:rsid w:val="00CC526F"/>
    <w:rsid w:val="00CC5DF7"/>
    <w:rsid w:val="00CC5E95"/>
    <w:rsid w:val="00CD1726"/>
    <w:rsid w:val="00CD194F"/>
    <w:rsid w:val="00CD1E8E"/>
    <w:rsid w:val="00CD36AE"/>
    <w:rsid w:val="00CD389B"/>
    <w:rsid w:val="00CD3A9A"/>
    <w:rsid w:val="00CD3AD2"/>
    <w:rsid w:val="00CD5390"/>
    <w:rsid w:val="00CD5A3D"/>
    <w:rsid w:val="00CD6315"/>
    <w:rsid w:val="00CD652D"/>
    <w:rsid w:val="00CD6924"/>
    <w:rsid w:val="00CD7905"/>
    <w:rsid w:val="00CD7EF8"/>
    <w:rsid w:val="00CD7FEF"/>
    <w:rsid w:val="00CE0380"/>
    <w:rsid w:val="00CE080B"/>
    <w:rsid w:val="00CE10F1"/>
    <w:rsid w:val="00CE1654"/>
    <w:rsid w:val="00CE17E6"/>
    <w:rsid w:val="00CE184F"/>
    <w:rsid w:val="00CE2136"/>
    <w:rsid w:val="00CE26E9"/>
    <w:rsid w:val="00CE2C2F"/>
    <w:rsid w:val="00CE33AA"/>
    <w:rsid w:val="00CE7156"/>
    <w:rsid w:val="00CE721A"/>
    <w:rsid w:val="00CE7509"/>
    <w:rsid w:val="00CE7761"/>
    <w:rsid w:val="00CE796C"/>
    <w:rsid w:val="00CE7973"/>
    <w:rsid w:val="00CE7C73"/>
    <w:rsid w:val="00CF0F5A"/>
    <w:rsid w:val="00CF0FB5"/>
    <w:rsid w:val="00CF171E"/>
    <w:rsid w:val="00CF1E5F"/>
    <w:rsid w:val="00CF3B00"/>
    <w:rsid w:val="00CF3CBC"/>
    <w:rsid w:val="00CF3CF9"/>
    <w:rsid w:val="00CF3E0D"/>
    <w:rsid w:val="00CF5805"/>
    <w:rsid w:val="00CF6151"/>
    <w:rsid w:val="00CF7209"/>
    <w:rsid w:val="00CF7826"/>
    <w:rsid w:val="00D000F9"/>
    <w:rsid w:val="00D00DFF"/>
    <w:rsid w:val="00D0145F"/>
    <w:rsid w:val="00D02410"/>
    <w:rsid w:val="00D02AEF"/>
    <w:rsid w:val="00D02F14"/>
    <w:rsid w:val="00D03331"/>
    <w:rsid w:val="00D035AF"/>
    <w:rsid w:val="00D03C16"/>
    <w:rsid w:val="00D03DBF"/>
    <w:rsid w:val="00D051C8"/>
    <w:rsid w:val="00D0576E"/>
    <w:rsid w:val="00D062F1"/>
    <w:rsid w:val="00D077E1"/>
    <w:rsid w:val="00D07F15"/>
    <w:rsid w:val="00D10BDA"/>
    <w:rsid w:val="00D10CA9"/>
    <w:rsid w:val="00D11BF4"/>
    <w:rsid w:val="00D128EA"/>
    <w:rsid w:val="00D12A42"/>
    <w:rsid w:val="00D12A8C"/>
    <w:rsid w:val="00D13018"/>
    <w:rsid w:val="00D159CB"/>
    <w:rsid w:val="00D1659C"/>
    <w:rsid w:val="00D17890"/>
    <w:rsid w:val="00D17908"/>
    <w:rsid w:val="00D20D2A"/>
    <w:rsid w:val="00D2141E"/>
    <w:rsid w:val="00D21660"/>
    <w:rsid w:val="00D216FA"/>
    <w:rsid w:val="00D21E3A"/>
    <w:rsid w:val="00D2210D"/>
    <w:rsid w:val="00D23D47"/>
    <w:rsid w:val="00D23D82"/>
    <w:rsid w:val="00D24238"/>
    <w:rsid w:val="00D243A3"/>
    <w:rsid w:val="00D249C4"/>
    <w:rsid w:val="00D24B10"/>
    <w:rsid w:val="00D25E96"/>
    <w:rsid w:val="00D2627C"/>
    <w:rsid w:val="00D266A3"/>
    <w:rsid w:val="00D27831"/>
    <w:rsid w:val="00D30D47"/>
    <w:rsid w:val="00D3145B"/>
    <w:rsid w:val="00D31A5C"/>
    <w:rsid w:val="00D32365"/>
    <w:rsid w:val="00D32852"/>
    <w:rsid w:val="00D328BB"/>
    <w:rsid w:val="00D33009"/>
    <w:rsid w:val="00D333C4"/>
    <w:rsid w:val="00D33686"/>
    <w:rsid w:val="00D34C8B"/>
    <w:rsid w:val="00D35D8E"/>
    <w:rsid w:val="00D367B5"/>
    <w:rsid w:val="00D369EC"/>
    <w:rsid w:val="00D36E61"/>
    <w:rsid w:val="00D36F36"/>
    <w:rsid w:val="00D40094"/>
    <w:rsid w:val="00D40588"/>
    <w:rsid w:val="00D409E5"/>
    <w:rsid w:val="00D41268"/>
    <w:rsid w:val="00D41B9A"/>
    <w:rsid w:val="00D4323E"/>
    <w:rsid w:val="00D4351A"/>
    <w:rsid w:val="00D43BE5"/>
    <w:rsid w:val="00D44691"/>
    <w:rsid w:val="00D44733"/>
    <w:rsid w:val="00D45277"/>
    <w:rsid w:val="00D45916"/>
    <w:rsid w:val="00D45B22"/>
    <w:rsid w:val="00D45F07"/>
    <w:rsid w:val="00D46A74"/>
    <w:rsid w:val="00D474FA"/>
    <w:rsid w:val="00D4759A"/>
    <w:rsid w:val="00D47652"/>
    <w:rsid w:val="00D47764"/>
    <w:rsid w:val="00D47BC4"/>
    <w:rsid w:val="00D5007A"/>
    <w:rsid w:val="00D50C36"/>
    <w:rsid w:val="00D5120C"/>
    <w:rsid w:val="00D519A2"/>
    <w:rsid w:val="00D5376E"/>
    <w:rsid w:val="00D53B10"/>
    <w:rsid w:val="00D55138"/>
    <w:rsid w:val="00D55896"/>
    <w:rsid w:val="00D566CF"/>
    <w:rsid w:val="00D6042D"/>
    <w:rsid w:val="00D61079"/>
    <w:rsid w:val="00D6134E"/>
    <w:rsid w:val="00D61835"/>
    <w:rsid w:val="00D61A47"/>
    <w:rsid w:val="00D6261E"/>
    <w:rsid w:val="00D6298E"/>
    <w:rsid w:val="00D62B5B"/>
    <w:rsid w:val="00D62ECB"/>
    <w:rsid w:val="00D63D9C"/>
    <w:rsid w:val="00D643F6"/>
    <w:rsid w:val="00D64ED1"/>
    <w:rsid w:val="00D65A9C"/>
    <w:rsid w:val="00D65CED"/>
    <w:rsid w:val="00D67E29"/>
    <w:rsid w:val="00D70BA9"/>
    <w:rsid w:val="00D72980"/>
    <w:rsid w:val="00D73938"/>
    <w:rsid w:val="00D73C9C"/>
    <w:rsid w:val="00D74D2B"/>
    <w:rsid w:val="00D74D34"/>
    <w:rsid w:val="00D757DA"/>
    <w:rsid w:val="00D75871"/>
    <w:rsid w:val="00D761D4"/>
    <w:rsid w:val="00D77D13"/>
    <w:rsid w:val="00D80A24"/>
    <w:rsid w:val="00D814D1"/>
    <w:rsid w:val="00D83C49"/>
    <w:rsid w:val="00D84F81"/>
    <w:rsid w:val="00D85C9D"/>
    <w:rsid w:val="00D866F5"/>
    <w:rsid w:val="00D90022"/>
    <w:rsid w:val="00D90454"/>
    <w:rsid w:val="00D90F37"/>
    <w:rsid w:val="00D9201E"/>
    <w:rsid w:val="00D92245"/>
    <w:rsid w:val="00D925BC"/>
    <w:rsid w:val="00D92B88"/>
    <w:rsid w:val="00D92FD7"/>
    <w:rsid w:val="00D937D5"/>
    <w:rsid w:val="00D94D15"/>
    <w:rsid w:val="00D94FEE"/>
    <w:rsid w:val="00D950DC"/>
    <w:rsid w:val="00D95621"/>
    <w:rsid w:val="00D958E0"/>
    <w:rsid w:val="00D95D18"/>
    <w:rsid w:val="00D963CA"/>
    <w:rsid w:val="00D97B6A"/>
    <w:rsid w:val="00DA0033"/>
    <w:rsid w:val="00DA1333"/>
    <w:rsid w:val="00DA1F6B"/>
    <w:rsid w:val="00DA2DEC"/>
    <w:rsid w:val="00DA4122"/>
    <w:rsid w:val="00DA4B97"/>
    <w:rsid w:val="00DA4BE5"/>
    <w:rsid w:val="00DA5C14"/>
    <w:rsid w:val="00DA65E4"/>
    <w:rsid w:val="00DB01CE"/>
    <w:rsid w:val="00DB079F"/>
    <w:rsid w:val="00DB1CF5"/>
    <w:rsid w:val="00DB222B"/>
    <w:rsid w:val="00DB2805"/>
    <w:rsid w:val="00DB3167"/>
    <w:rsid w:val="00DB3A08"/>
    <w:rsid w:val="00DB4C5A"/>
    <w:rsid w:val="00DB4F15"/>
    <w:rsid w:val="00DB57F2"/>
    <w:rsid w:val="00DB5AB4"/>
    <w:rsid w:val="00DB5D62"/>
    <w:rsid w:val="00DB7586"/>
    <w:rsid w:val="00DC0BE0"/>
    <w:rsid w:val="00DC0EB8"/>
    <w:rsid w:val="00DC1DCA"/>
    <w:rsid w:val="00DC1DF3"/>
    <w:rsid w:val="00DC200E"/>
    <w:rsid w:val="00DC26DA"/>
    <w:rsid w:val="00DC30F5"/>
    <w:rsid w:val="00DC38D1"/>
    <w:rsid w:val="00DC3ABA"/>
    <w:rsid w:val="00DC3E32"/>
    <w:rsid w:val="00DC5D89"/>
    <w:rsid w:val="00DC692F"/>
    <w:rsid w:val="00DC7636"/>
    <w:rsid w:val="00DC7731"/>
    <w:rsid w:val="00DC7805"/>
    <w:rsid w:val="00DD0599"/>
    <w:rsid w:val="00DD165D"/>
    <w:rsid w:val="00DD1676"/>
    <w:rsid w:val="00DD22BB"/>
    <w:rsid w:val="00DD3774"/>
    <w:rsid w:val="00DD3BFB"/>
    <w:rsid w:val="00DD3EBA"/>
    <w:rsid w:val="00DD41B7"/>
    <w:rsid w:val="00DD4853"/>
    <w:rsid w:val="00DD5122"/>
    <w:rsid w:val="00DD5FBD"/>
    <w:rsid w:val="00DD6A12"/>
    <w:rsid w:val="00DD6AE8"/>
    <w:rsid w:val="00DD6B27"/>
    <w:rsid w:val="00DD71A0"/>
    <w:rsid w:val="00DE12DE"/>
    <w:rsid w:val="00DE1950"/>
    <w:rsid w:val="00DE1D1C"/>
    <w:rsid w:val="00DE205B"/>
    <w:rsid w:val="00DE2209"/>
    <w:rsid w:val="00DE2608"/>
    <w:rsid w:val="00DE2852"/>
    <w:rsid w:val="00DE36FB"/>
    <w:rsid w:val="00DE3F1F"/>
    <w:rsid w:val="00DE47A1"/>
    <w:rsid w:val="00DE4EFE"/>
    <w:rsid w:val="00DE4F70"/>
    <w:rsid w:val="00DE5240"/>
    <w:rsid w:val="00DE571F"/>
    <w:rsid w:val="00DE5D46"/>
    <w:rsid w:val="00DE6128"/>
    <w:rsid w:val="00DE6606"/>
    <w:rsid w:val="00DE7BF7"/>
    <w:rsid w:val="00DF0047"/>
    <w:rsid w:val="00DF07E3"/>
    <w:rsid w:val="00DF0BBC"/>
    <w:rsid w:val="00DF0EA2"/>
    <w:rsid w:val="00DF1619"/>
    <w:rsid w:val="00DF1DC1"/>
    <w:rsid w:val="00DF27C1"/>
    <w:rsid w:val="00DF2E30"/>
    <w:rsid w:val="00DF2E9E"/>
    <w:rsid w:val="00DF3465"/>
    <w:rsid w:val="00DF38FA"/>
    <w:rsid w:val="00DF4758"/>
    <w:rsid w:val="00DF4D85"/>
    <w:rsid w:val="00DF4EBD"/>
    <w:rsid w:val="00DF5466"/>
    <w:rsid w:val="00DF6053"/>
    <w:rsid w:val="00DF6127"/>
    <w:rsid w:val="00DF713F"/>
    <w:rsid w:val="00DF755E"/>
    <w:rsid w:val="00DF7851"/>
    <w:rsid w:val="00E0005B"/>
    <w:rsid w:val="00E00628"/>
    <w:rsid w:val="00E00DEB"/>
    <w:rsid w:val="00E0104C"/>
    <w:rsid w:val="00E01AC8"/>
    <w:rsid w:val="00E022F1"/>
    <w:rsid w:val="00E02AD3"/>
    <w:rsid w:val="00E02B3B"/>
    <w:rsid w:val="00E03281"/>
    <w:rsid w:val="00E039F8"/>
    <w:rsid w:val="00E0509F"/>
    <w:rsid w:val="00E05469"/>
    <w:rsid w:val="00E05CA9"/>
    <w:rsid w:val="00E066C8"/>
    <w:rsid w:val="00E06990"/>
    <w:rsid w:val="00E06C2B"/>
    <w:rsid w:val="00E0724C"/>
    <w:rsid w:val="00E07305"/>
    <w:rsid w:val="00E07522"/>
    <w:rsid w:val="00E1141F"/>
    <w:rsid w:val="00E11A7F"/>
    <w:rsid w:val="00E12771"/>
    <w:rsid w:val="00E13AC0"/>
    <w:rsid w:val="00E154D5"/>
    <w:rsid w:val="00E15A23"/>
    <w:rsid w:val="00E1695D"/>
    <w:rsid w:val="00E16DB8"/>
    <w:rsid w:val="00E17520"/>
    <w:rsid w:val="00E17675"/>
    <w:rsid w:val="00E20FBA"/>
    <w:rsid w:val="00E23063"/>
    <w:rsid w:val="00E23A2B"/>
    <w:rsid w:val="00E23A6D"/>
    <w:rsid w:val="00E23A80"/>
    <w:rsid w:val="00E25B93"/>
    <w:rsid w:val="00E25C14"/>
    <w:rsid w:val="00E25E28"/>
    <w:rsid w:val="00E25FD8"/>
    <w:rsid w:val="00E264BD"/>
    <w:rsid w:val="00E26654"/>
    <w:rsid w:val="00E27664"/>
    <w:rsid w:val="00E27C19"/>
    <w:rsid w:val="00E30941"/>
    <w:rsid w:val="00E31435"/>
    <w:rsid w:val="00E318D4"/>
    <w:rsid w:val="00E3271D"/>
    <w:rsid w:val="00E331E2"/>
    <w:rsid w:val="00E34F47"/>
    <w:rsid w:val="00E3659C"/>
    <w:rsid w:val="00E368EC"/>
    <w:rsid w:val="00E36EFC"/>
    <w:rsid w:val="00E41943"/>
    <w:rsid w:val="00E41E51"/>
    <w:rsid w:val="00E4220D"/>
    <w:rsid w:val="00E4222E"/>
    <w:rsid w:val="00E4240E"/>
    <w:rsid w:val="00E42DBD"/>
    <w:rsid w:val="00E434DB"/>
    <w:rsid w:val="00E436BA"/>
    <w:rsid w:val="00E44DDC"/>
    <w:rsid w:val="00E44FDD"/>
    <w:rsid w:val="00E450C0"/>
    <w:rsid w:val="00E452E2"/>
    <w:rsid w:val="00E452EB"/>
    <w:rsid w:val="00E4537B"/>
    <w:rsid w:val="00E45594"/>
    <w:rsid w:val="00E45A87"/>
    <w:rsid w:val="00E4677B"/>
    <w:rsid w:val="00E46BC0"/>
    <w:rsid w:val="00E46C97"/>
    <w:rsid w:val="00E474B5"/>
    <w:rsid w:val="00E4755D"/>
    <w:rsid w:val="00E50106"/>
    <w:rsid w:val="00E50C3C"/>
    <w:rsid w:val="00E521B0"/>
    <w:rsid w:val="00E521BF"/>
    <w:rsid w:val="00E522FB"/>
    <w:rsid w:val="00E52B90"/>
    <w:rsid w:val="00E52C61"/>
    <w:rsid w:val="00E52CAC"/>
    <w:rsid w:val="00E52EC5"/>
    <w:rsid w:val="00E53645"/>
    <w:rsid w:val="00E545F9"/>
    <w:rsid w:val="00E5570E"/>
    <w:rsid w:val="00E56284"/>
    <w:rsid w:val="00E60294"/>
    <w:rsid w:val="00E6073D"/>
    <w:rsid w:val="00E6166C"/>
    <w:rsid w:val="00E62EDC"/>
    <w:rsid w:val="00E6313A"/>
    <w:rsid w:val="00E6399B"/>
    <w:rsid w:val="00E64ACC"/>
    <w:rsid w:val="00E65069"/>
    <w:rsid w:val="00E66146"/>
    <w:rsid w:val="00E6640A"/>
    <w:rsid w:val="00E66DBF"/>
    <w:rsid w:val="00E66DF3"/>
    <w:rsid w:val="00E67402"/>
    <w:rsid w:val="00E67827"/>
    <w:rsid w:val="00E7028B"/>
    <w:rsid w:val="00E72040"/>
    <w:rsid w:val="00E729C3"/>
    <w:rsid w:val="00E72C90"/>
    <w:rsid w:val="00E72CAA"/>
    <w:rsid w:val="00E746F8"/>
    <w:rsid w:val="00E747BA"/>
    <w:rsid w:val="00E75279"/>
    <w:rsid w:val="00E755B8"/>
    <w:rsid w:val="00E755F3"/>
    <w:rsid w:val="00E757C0"/>
    <w:rsid w:val="00E759D1"/>
    <w:rsid w:val="00E7629C"/>
    <w:rsid w:val="00E76511"/>
    <w:rsid w:val="00E772A5"/>
    <w:rsid w:val="00E77854"/>
    <w:rsid w:val="00E77941"/>
    <w:rsid w:val="00E801BF"/>
    <w:rsid w:val="00E8079D"/>
    <w:rsid w:val="00E80818"/>
    <w:rsid w:val="00E81327"/>
    <w:rsid w:val="00E81505"/>
    <w:rsid w:val="00E8158E"/>
    <w:rsid w:val="00E816A1"/>
    <w:rsid w:val="00E820F5"/>
    <w:rsid w:val="00E82146"/>
    <w:rsid w:val="00E83656"/>
    <w:rsid w:val="00E847B0"/>
    <w:rsid w:val="00E85BE6"/>
    <w:rsid w:val="00E85D4F"/>
    <w:rsid w:val="00E86129"/>
    <w:rsid w:val="00E86629"/>
    <w:rsid w:val="00E87C8E"/>
    <w:rsid w:val="00E87D8B"/>
    <w:rsid w:val="00E87EFC"/>
    <w:rsid w:val="00E87FE6"/>
    <w:rsid w:val="00E90D74"/>
    <w:rsid w:val="00E91814"/>
    <w:rsid w:val="00E91C2F"/>
    <w:rsid w:val="00E9204A"/>
    <w:rsid w:val="00E923F1"/>
    <w:rsid w:val="00E94FDD"/>
    <w:rsid w:val="00E952D8"/>
    <w:rsid w:val="00E95359"/>
    <w:rsid w:val="00E97C2B"/>
    <w:rsid w:val="00EA0667"/>
    <w:rsid w:val="00EA097B"/>
    <w:rsid w:val="00EA1FFC"/>
    <w:rsid w:val="00EA2874"/>
    <w:rsid w:val="00EA2C45"/>
    <w:rsid w:val="00EA2E15"/>
    <w:rsid w:val="00EA2ECB"/>
    <w:rsid w:val="00EA388F"/>
    <w:rsid w:val="00EA3DB0"/>
    <w:rsid w:val="00EA4CB4"/>
    <w:rsid w:val="00EA5107"/>
    <w:rsid w:val="00EA53CA"/>
    <w:rsid w:val="00EA5877"/>
    <w:rsid w:val="00EA6B72"/>
    <w:rsid w:val="00EA7BEC"/>
    <w:rsid w:val="00EB0636"/>
    <w:rsid w:val="00EB0C58"/>
    <w:rsid w:val="00EB1899"/>
    <w:rsid w:val="00EB197F"/>
    <w:rsid w:val="00EB3491"/>
    <w:rsid w:val="00EB4194"/>
    <w:rsid w:val="00EB47CF"/>
    <w:rsid w:val="00EB50B2"/>
    <w:rsid w:val="00EB5598"/>
    <w:rsid w:val="00EB64D0"/>
    <w:rsid w:val="00EB6ABE"/>
    <w:rsid w:val="00EB6C6D"/>
    <w:rsid w:val="00EB72F1"/>
    <w:rsid w:val="00EB7513"/>
    <w:rsid w:val="00EB7FC7"/>
    <w:rsid w:val="00EC01BA"/>
    <w:rsid w:val="00EC0579"/>
    <w:rsid w:val="00EC11B7"/>
    <w:rsid w:val="00EC15C5"/>
    <w:rsid w:val="00EC232A"/>
    <w:rsid w:val="00EC2603"/>
    <w:rsid w:val="00EC3C82"/>
    <w:rsid w:val="00EC3E3A"/>
    <w:rsid w:val="00EC5313"/>
    <w:rsid w:val="00EC63AD"/>
    <w:rsid w:val="00EC7306"/>
    <w:rsid w:val="00ED14B8"/>
    <w:rsid w:val="00ED3F9A"/>
    <w:rsid w:val="00ED43AA"/>
    <w:rsid w:val="00ED5522"/>
    <w:rsid w:val="00ED7040"/>
    <w:rsid w:val="00ED711B"/>
    <w:rsid w:val="00EE06F0"/>
    <w:rsid w:val="00EE1198"/>
    <w:rsid w:val="00EE1D5B"/>
    <w:rsid w:val="00EE25CA"/>
    <w:rsid w:val="00EE275B"/>
    <w:rsid w:val="00EE2E19"/>
    <w:rsid w:val="00EE2F37"/>
    <w:rsid w:val="00EE31DC"/>
    <w:rsid w:val="00EE32AF"/>
    <w:rsid w:val="00EE41B3"/>
    <w:rsid w:val="00EE537F"/>
    <w:rsid w:val="00EE63C9"/>
    <w:rsid w:val="00EE6C9C"/>
    <w:rsid w:val="00EE6F8A"/>
    <w:rsid w:val="00EE7B54"/>
    <w:rsid w:val="00EF13E9"/>
    <w:rsid w:val="00EF22B1"/>
    <w:rsid w:val="00EF2664"/>
    <w:rsid w:val="00EF2743"/>
    <w:rsid w:val="00EF34E6"/>
    <w:rsid w:val="00EF3B59"/>
    <w:rsid w:val="00EF5173"/>
    <w:rsid w:val="00EF51AB"/>
    <w:rsid w:val="00EF5B34"/>
    <w:rsid w:val="00EF5B3A"/>
    <w:rsid w:val="00EF7305"/>
    <w:rsid w:val="00EF76D4"/>
    <w:rsid w:val="00EF7BC0"/>
    <w:rsid w:val="00F00064"/>
    <w:rsid w:val="00F0013B"/>
    <w:rsid w:val="00F00920"/>
    <w:rsid w:val="00F00967"/>
    <w:rsid w:val="00F015E6"/>
    <w:rsid w:val="00F02800"/>
    <w:rsid w:val="00F02893"/>
    <w:rsid w:val="00F03B03"/>
    <w:rsid w:val="00F03DB5"/>
    <w:rsid w:val="00F03F1C"/>
    <w:rsid w:val="00F04857"/>
    <w:rsid w:val="00F04FCD"/>
    <w:rsid w:val="00F05232"/>
    <w:rsid w:val="00F05614"/>
    <w:rsid w:val="00F06784"/>
    <w:rsid w:val="00F07198"/>
    <w:rsid w:val="00F07ADE"/>
    <w:rsid w:val="00F07C12"/>
    <w:rsid w:val="00F07DB3"/>
    <w:rsid w:val="00F1056D"/>
    <w:rsid w:val="00F107C5"/>
    <w:rsid w:val="00F13A92"/>
    <w:rsid w:val="00F14ADB"/>
    <w:rsid w:val="00F157C1"/>
    <w:rsid w:val="00F15CAD"/>
    <w:rsid w:val="00F16ED4"/>
    <w:rsid w:val="00F20C0F"/>
    <w:rsid w:val="00F20DA7"/>
    <w:rsid w:val="00F211C3"/>
    <w:rsid w:val="00F21390"/>
    <w:rsid w:val="00F215CD"/>
    <w:rsid w:val="00F21E07"/>
    <w:rsid w:val="00F2230B"/>
    <w:rsid w:val="00F22EAA"/>
    <w:rsid w:val="00F23EDC"/>
    <w:rsid w:val="00F24061"/>
    <w:rsid w:val="00F24C21"/>
    <w:rsid w:val="00F24D7B"/>
    <w:rsid w:val="00F25104"/>
    <w:rsid w:val="00F27155"/>
    <w:rsid w:val="00F2722A"/>
    <w:rsid w:val="00F3045A"/>
    <w:rsid w:val="00F3047B"/>
    <w:rsid w:val="00F31213"/>
    <w:rsid w:val="00F32061"/>
    <w:rsid w:val="00F3219E"/>
    <w:rsid w:val="00F32C06"/>
    <w:rsid w:val="00F339F5"/>
    <w:rsid w:val="00F33BE1"/>
    <w:rsid w:val="00F3460C"/>
    <w:rsid w:val="00F34A4F"/>
    <w:rsid w:val="00F35D60"/>
    <w:rsid w:val="00F367FD"/>
    <w:rsid w:val="00F3738F"/>
    <w:rsid w:val="00F373DF"/>
    <w:rsid w:val="00F373F6"/>
    <w:rsid w:val="00F40681"/>
    <w:rsid w:val="00F41425"/>
    <w:rsid w:val="00F4208B"/>
    <w:rsid w:val="00F42AB9"/>
    <w:rsid w:val="00F42CCC"/>
    <w:rsid w:val="00F431DB"/>
    <w:rsid w:val="00F439A6"/>
    <w:rsid w:val="00F439A8"/>
    <w:rsid w:val="00F441FF"/>
    <w:rsid w:val="00F46D86"/>
    <w:rsid w:val="00F475CB"/>
    <w:rsid w:val="00F47606"/>
    <w:rsid w:val="00F47B4D"/>
    <w:rsid w:val="00F5009F"/>
    <w:rsid w:val="00F504B4"/>
    <w:rsid w:val="00F50FA9"/>
    <w:rsid w:val="00F51C7E"/>
    <w:rsid w:val="00F5214A"/>
    <w:rsid w:val="00F551CC"/>
    <w:rsid w:val="00F55841"/>
    <w:rsid w:val="00F55DBC"/>
    <w:rsid w:val="00F55F53"/>
    <w:rsid w:val="00F570C6"/>
    <w:rsid w:val="00F61029"/>
    <w:rsid w:val="00F61621"/>
    <w:rsid w:val="00F618CC"/>
    <w:rsid w:val="00F61E0D"/>
    <w:rsid w:val="00F6247A"/>
    <w:rsid w:val="00F62FA2"/>
    <w:rsid w:val="00F6319D"/>
    <w:rsid w:val="00F640D1"/>
    <w:rsid w:val="00F657B6"/>
    <w:rsid w:val="00F664DE"/>
    <w:rsid w:val="00F66CD1"/>
    <w:rsid w:val="00F67CF9"/>
    <w:rsid w:val="00F7079A"/>
    <w:rsid w:val="00F71167"/>
    <w:rsid w:val="00F71B26"/>
    <w:rsid w:val="00F71FA0"/>
    <w:rsid w:val="00F724C0"/>
    <w:rsid w:val="00F74739"/>
    <w:rsid w:val="00F75724"/>
    <w:rsid w:val="00F767A6"/>
    <w:rsid w:val="00F77105"/>
    <w:rsid w:val="00F776ED"/>
    <w:rsid w:val="00F80F06"/>
    <w:rsid w:val="00F8180D"/>
    <w:rsid w:val="00F822F2"/>
    <w:rsid w:val="00F828BB"/>
    <w:rsid w:val="00F832D8"/>
    <w:rsid w:val="00F835E3"/>
    <w:rsid w:val="00F83793"/>
    <w:rsid w:val="00F84117"/>
    <w:rsid w:val="00F84C4D"/>
    <w:rsid w:val="00F8515E"/>
    <w:rsid w:val="00F85A81"/>
    <w:rsid w:val="00F85ACD"/>
    <w:rsid w:val="00F85B30"/>
    <w:rsid w:val="00F86744"/>
    <w:rsid w:val="00F8713B"/>
    <w:rsid w:val="00F87247"/>
    <w:rsid w:val="00F87349"/>
    <w:rsid w:val="00F87381"/>
    <w:rsid w:val="00F90972"/>
    <w:rsid w:val="00F90B74"/>
    <w:rsid w:val="00F90F43"/>
    <w:rsid w:val="00F912A0"/>
    <w:rsid w:val="00F92C4C"/>
    <w:rsid w:val="00F941B2"/>
    <w:rsid w:val="00F94341"/>
    <w:rsid w:val="00F94B99"/>
    <w:rsid w:val="00F95CD6"/>
    <w:rsid w:val="00F963AA"/>
    <w:rsid w:val="00F97637"/>
    <w:rsid w:val="00F978AD"/>
    <w:rsid w:val="00F97CC2"/>
    <w:rsid w:val="00F97CE2"/>
    <w:rsid w:val="00FA0EBE"/>
    <w:rsid w:val="00FA2706"/>
    <w:rsid w:val="00FA2BDC"/>
    <w:rsid w:val="00FA3557"/>
    <w:rsid w:val="00FA460C"/>
    <w:rsid w:val="00FA4977"/>
    <w:rsid w:val="00FA4CEE"/>
    <w:rsid w:val="00FA5B58"/>
    <w:rsid w:val="00FA6B77"/>
    <w:rsid w:val="00FA6CDD"/>
    <w:rsid w:val="00FA6F47"/>
    <w:rsid w:val="00FA74C7"/>
    <w:rsid w:val="00FB0047"/>
    <w:rsid w:val="00FB0553"/>
    <w:rsid w:val="00FB0611"/>
    <w:rsid w:val="00FB1F60"/>
    <w:rsid w:val="00FB262E"/>
    <w:rsid w:val="00FB266F"/>
    <w:rsid w:val="00FB4A26"/>
    <w:rsid w:val="00FB4D61"/>
    <w:rsid w:val="00FB53F9"/>
    <w:rsid w:val="00FB5423"/>
    <w:rsid w:val="00FB5E20"/>
    <w:rsid w:val="00FB696B"/>
    <w:rsid w:val="00FB6E1D"/>
    <w:rsid w:val="00FB6E59"/>
    <w:rsid w:val="00FC01A6"/>
    <w:rsid w:val="00FC03EA"/>
    <w:rsid w:val="00FC0A94"/>
    <w:rsid w:val="00FC0C51"/>
    <w:rsid w:val="00FC0E4B"/>
    <w:rsid w:val="00FC0EF1"/>
    <w:rsid w:val="00FC15D1"/>
    <w:rsid w:val="00FC16D3"/>
    <w:rsid w:val="00FC1D18"/>
    <w:rsid w:val="00FC1D65"/>
    <w:rsid w:val="00FC283F"/>
    <w:rsid w:val="00FC3761"/>
    <w:rsid w:val="00FC376E"/>
    <w:rsid w:val="00FC5351"/>
    <w:rsid w:val="00FC55AE"/>
    <w:rsid w:val="00FC5AF9"/>
    <w:rsid w:val="00FC7F5B"/>
    <w:rsid w:val="00FD1DB3"/>
    <w:rsid w:val="00FD1FD8"/>
    <w:rsid w:val="00FD2F58"/>
    <w:rsid w:val="00FD40E2"/>
    <w:rsid w:val="00FD453B"/>
    <w:rsid w:val="00FD45D0"/>
    <w:rsid w:val="00FD49AF"/>
    <w:rsid w:val="00FD49FF"/>
    <w:rsid w:val="00FD4D63"/>
    <w:rsid w:val="00FD5616"/>
    <w:rsid w:val="00FD5F20"/>
    <w:rsid w:val="00FD72EF"/>
    <w:rsid w:val="00FD7731"/>
    <w:rsid w:val="00FD7899"/>
    <w:rsid w:val="00FD79D8"/>
    <w:rsid w:val="00FE04A2"/>
    <w:rsid w:val="00FE1498"/>
    <w:rsid w:val="00FE1ADF"/>
    <w:rsid w:val="00FE24C4"/>
    <w:rsid w:val="00FE3120"/>
    <w:rsid w:val="00FE4D50"/>
    <w:rsid w:val="00FE58D9"/>
    <w:rsid w:val="00FE5DD4"/>
    <w:rsid w:val="00FE60DE"/>
    <w:rsid w:val="00FE71B7"/>
    <w:rsid w:val="00FF0CC9"/>
    <w:rsid w:val="00FF1552"/>
    <w:rsid w:val="00FF16B0"/>
    <w:rsid w:val="00FF16B5"/>
    <w:rsid w:val="00FF16CA"/>
    <w:rsid w:val="00FF1CD0"/>
    <w:rsid w:val="00FF2BD5"/>
    <w:rsid w:val="00FF3953"/>
    <w:rsid w:val="00FF534B"/>
    <w:rsid w:val="00FF7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D00"/>
    <w:rPr>
      <w:color w:val="000000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46D00"/>
    <w:pPr>
      <w:keepNext/>
      <w:jc w:val="righ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46D00"/>
    <w:pPr>
      <w:keepNext/>
      <w:jc w:val="center"/>
      <w:outlineLvl w:val="1"/>
    </w:pPr>
    <w:rPr>
      <w:rFonts w:ascii="Cambria" w:hAnsi="Cambria" w:cs="Cambria"/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346D00"/>
    <w:pPr>
      <w:keepNext/>
      <w:outlineLvl w:val="3"/>
    </w:pPr>
    <w:rPr>
      <w:rFonts w:ascii="Calibri" w:hAnsi="Calibri" w:cs="Calibri"/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346D00"/>
    <w:pPr>
      <w:keepNext/>
      <w:widowControl w:val="0"/>
      <w:ind w:right="200"/>
      <w:jc w:val="center"/>
      <w:outlineLvl w:val="5"/>
    </w:pPr>
    <w:rPr>
      <w:rFonts w:ascii="Calibri" w:hAnsi="Calibri" w:cs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46D00"/>
    <w:pPr>
      <w:keepNext/>
      <w:ind w:firstLine="720"/>
      <w:jc w:val="both"/>
      <w:outlineLvl w:val="6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20E07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20E07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20E07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20E07"/>
    <w:rPr>
      <w:rFonts w:ascii="Calibri" w:hAnsi="Calibri" w:cs="Calibri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20E07"/>
    <w:rPr>
      <w:rFonts w:ascii="Calibri" w:hAnsi="Calibri" w:cs="Calibri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46D00"/>
    <w:pPr>
      <w:spacing w:line="300" w:lineRule="exact"/>
      <w:ind w:firstLine="72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20E07"/>
    <w:rPr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346D00"/>
    <w:pPr>
      <w:jc w:val="both"/>
    </w:pPr>
    <w:rPr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23827"/>
    <w:rPr>
      <w:sz w:val="22"/>
      <w:szCs w:val="22"/>
    </w:rPr>
  </w:style>
  <w:style w:type="paragraph" w:customStyle="1" w:styleId="FR2">
    <w:name w:val="FR2"/>
    <w:uiPriority w:val="99"/>
    <w:rsid w:val="00346D00"/>
    <w:pPr>
      <w:widowControl w:val="0"/>
      <w:spacing w:after="80" w:line="280" w:lineRule="auto"/>
      <w:ind w:firstLine="400"/>
      <w:jc w:val="both"/>
    </w:pPr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346D0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0132D"/>
    <w:rPr>
      <w:color w:val="000000"/>
      <w:sz w:val="28"/>
      <w:szCs w:val="28"/>
    </w:rPr>
  </w:style>
  <w:style w:type="character" w:styleId="PageNumber">
    <w:name w:val="page number"/>
    <w:basedOn w:val="DefaultParagraphFont"/>
    <w:uiPriority w:val="99"/>
    <w:rsid w:val="00346D00"/>
  </w:style>
  <w:style w:type="paragraph" w:customStyle="1" w:styleId="ConsPlusNonformat">
    <w:name w:val="ConsPlusNonformat"/>
    <w:uiPriority w:val="99"/>
    <w:rsid w:val="00922C7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Normal">
    <w:name w:val="ConsNormal"/>
    <w:uiPriority w:val="99"/>
    <w:rsid w:val="00346D0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346D0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120E07"/>
    <w:rPr>
      <w:rFonts w:ascii="Courier New" w:hAnsi="Courier New" w:cs="Courier New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46D00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0E07"/>
    <w:rPr>
      <w:color w:val="000000"/>
      <w:sz w:val="2"/>
      <w:szCs w:val="2"/>
    </w:rPr>
  </w:style>
  <w:style w:type="paragraph" w:styleId="TOC1">
    <w:name w:val="toc 1"/>
    <w:basedOn w:val="Normal"/>
    <w:next w:val="Normal"/>
    <w:autoRedefine/>
    <w:uiPriority w:val="99"/>
    <w:semiHidden/>
    <w:rsid w:val="00B1628A"/>
    <w:pPr>
      <w:framePr w:hSpace="180" w:wrap="auto" w:vAnchor="text" w:hAnchor="margin" w:xAlign="center" w:y="182"/>
      <w:ind w:left="-107" w:hanging="1"/>
      <w:jc w:val="both"/>
    </w:pPr>
    <w:rPr>
      <w:b/>
      <w:bCs/>
      <w:color w:val="auto"/>
    </w:rPr>
  </w:style>
  <w:style w:type="paragraph" w:styleId="Title">
    <w:name w:val="Title"/>
    <w:basedOn w:val="Normal"/>
    <w:link w:val="TitleChar"/>
    <w:uiPriority w:val="99"/>
    <w:qFormat/>
    <w:rsid w:val="00346D00"/>
    <w:pPr>
      <w:jc w:val="center"/>
    </w:pPr>
    <w:rPr>
      <w:b/>
      <w:bCs/>
      <w:color w:val="auto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C96C99"/>
    <w:rPr>
      <w:b/>
      <w:bCs/>
      <w:sz w:val="32"/>
      <w:szCs w:val="32"/>
    </w:rPr>
  </w:style>
  <w:style w:type="paragraph" w:customStyle="1" w:styleId="1">
    <w:name w:val="Обычный1"/>
    <w:uiPriority w:val="99"/>
    <w:rsid w:val="00346D00"/>
    <w:rPr>
      <w:sz w:val="20"/>
      <w:szCs w:val="20"/>
    </w:rPr>
  </w:style>
  <w:style w:type="paragraph" w:customStyle="1" w:styleId="Preformatted">
    <w:name w:val="Preformatted"/>
    <w:basedOn w:val="1"/>
    <w:uiPriority w:val="99"/>
    <w:rsid w:val="00346D0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</w:tabs>
    </w:pPr>
    <w:rPr>
      <w:color w:val="000000"/>
      <w:sz w:val="18"/>
      <w:szCs w:val="18"/>
    </w:rPr>
  </w:style>
  <w:style w:type="paragraph" w:styleId="BodyTextIndent3">
    <w:name w:val="Body Text Indent 3"/>
    <w:basedOn w:val="Normal"/>
    <w:link w:val="BodyTextIndent3Char"/>
    <w:uiPriority w:val="99"/>
    <w:rsid w:val="00346D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20E07"/>
    <w:rPr>
      <w:color w:val="000000"/>
      <w:sz w:val="16"/>
      <w:szCs w:val="16"/>
    </w:rPr>
  </w:style>
  <w:style w:type="paragraph" w:customStyle="1" w:styleId="21">
    <w:name w:val="Основной текст с отступом 21"/>
    <w:basedOn w:val="Normal"/>
    <w:uiPriority w:val="99"/>
    <w:rsid w:val="00346D0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Courier New" w:hAnsi="Courier New" w:cs="Courier New"/>
      <w:color w:val="auto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FF1CD0"/>
    <w:pPr>
      <w:spacing w:after="120"/>
      <w:ind w:left="283"/>
    </w:pPr>
    <w:rPr>
      <w:color w:val="auto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C7879"/>
  </w:style>
  <w:style w:type="paragraph" w:styleId="Header">
    <w:name w:val="header"/>
    <w:basedOn w:val="Normal"/>
    <w:link w:val="HeaderChar"/>
    <w:uiPriority w:val="99"/>
    <w:rsid w:val="001C097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B54CE"/>
    <w:rPr>
      <w:color w:val="000000"/>
      <w:sz w:val="28"/>
      <w:szCs w:val="28"/>
    </w:rPr>
  </w:style>
  <w:style w:type="paragraph" w:customStyle="1" w:styleId="a">
    <w:name w:val="Знак Знак Знак"/>
    <w:basedOn w:val="Normal"/>
    <w:uiPriority w:val="99"/>
    <w:rsid w:val="005827CE"/>
    <w:pPr>
      <w:spacing w:after="160" w:line="240" w:lineRule="exact"/>
    </w:pPr>
    <w:rPr>
      <w:rFonts w:ascii="Verdana" w:hAnsi="Verdana" w:cs="Verdana"/>
      <w:color w:val="auto"/>
      <w:sz w:val="24"/>
      <w:szCs w:val="24"/>
      <w:lang w:val="en-US" w:eastAsia="en-US"/>
    </w:rPr>
  </w:style>
  <w:style w:type="paragraph" w:customStyle="1" w:styleId="ConsNonformat">
    <w:name w:val="ConsNonformat"/>
    <w:uiPriority w:val="99"/>
    <w:rsid w:val="00CB0A8C"/>
    <w:pPr>
      <w:widowControl w:val="0"/>
    </w:pPr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753C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7711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 Знак1"/>
    <w:basedOn w:val="Normal"/>
    <w:uiPriority w:val="99"/>
    <w:rsid w:val="007352A8"/>
    <w:pPr>
      <w:spacing w:after="160" w:line="240" w:lineRule="exact"/>
    </w:pPr>
    <w:rPr>
      <w:rFonts w:ascii="Verdana" w:hAnsi="Verdana" w:cs="Verdana"/>
      <w:color w:val="auto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rsid w:val="00113CB7"/>
    <w:rPr>
      <w:color w:val="0000FF"/>
      <w:u w:val="single"/>
    </w:rPr>
  </w:style>
  <w:style w:type="character" w:customStyle="1" w:styleId="a0">
    <w:name w:val="Гипертекстовая ссылка"/>
    <w:uiPriority w:val="99"/>
    <w:rsid w:val="001F6235"/>
    <w:rPr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EB6C6D"/>
    <w:pPr>
      <w:autoSpaceDE w:val="0"/>
      <w:autoSpaceDN w:val="0"/>
      <w:adjustRightInd w:val="0"/>
    </w:pPr>
    <w:rPr>
      <w:rFonts w:ascii="Arial" w:hAnsi="Arial" w:cs="Arial"/>
      <w:color w:val="auto"/>
      <w:sz w:val="24"/>
      <w:szCs w:val="24"/>
    </w:rPr>
  </w:style>
  <w:style w:type="paragraph" w:styleId="NormalWeb">
    <w:name w:val="Normal (Web)"/>
    <w:basedOn w:val="Normal"/>
    <w:uiPriority w:val="99"/>
    <w:rsid w:val="002B02A0"/>
    <w:rPr>
      <w:sz w:val="20"/>
      <w:szCs w:val="20"/>
    </w:rPr>
  </w:style>
  <w:style w:type="character" w:customStyle="1" w:styleId="apple-style-span">
    <w:name w:val="apple-style-span"/>
    <w:basedOn w:val="DefaultParagraphFont"/>
    <w:uiPriority w:val="99"/>
    <w:rsid w:val="00790945"/>
  </w:style>
  <w:style w:type="character" w:styleId="LineNumber">
    <w:name w:val="line number"/>
    <w:basedOn w:val="DefaultParagraphFont"/>
    <w:uiPriority w:val="99"/>
    <w:rsid w:val="0050132D"/>
  </w:style>
  <w:style w:type="paragraph" w:styleId="BodyText2">
    <w:name w:val="Body Text 2"/>
    <w:basedOn w:val="Normal"/>
    <w:link w:val="BodyText2Char"/>
    <w:uiPriority w:val="99"/>
    <w:rsid w:val="004F246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4F246B"/>
    <w:rPr>
      <w:color w:val="000000"/>
      <w:sz w:val="28"/>
      <w:szCs w:val="28"/>
    </w:rPr>
  </w:style>
  <w:style w:type="paragraph" w:styleId="ListParagraph">
    <w:name w:val="List Paragraph"/>
    <w:basedOn w:val="Normal"/>
    <w:uiPriority w:val="99"/>
    <w:qFormat/>
    <w:rsid w:val="00A410BA"/>
    <w:pPr>
      <w:ind w:left="720"/>
    </w:pPr>
  </w:style>
  <w:style w:type="character" w:styleId="Strong">
    <w:name w:val="Strong"/>
    <w:basedOn w:val="DefaultParagraphFont"/>
    <w:uiPriority w:val="99"/>
    <w:qFormat/>
    <w:rsid w:val="00704B50"/>
    <w:rPr>
      <w:b/>
      <w:bCs/>
    </w:rPr>
  </w:style>
  <w:style w:type="character" w:customStyle="1" w:styleId="Hyperlink0">
    <w:name w:val="Hyperlink.0"/>
    <w:uiPriority w:val="99"/>
    <w:rsid w:val="00D45277"/>
    <w:rPr>
      <w:color w:val="0000FF"/>
      <w:sz w:val="24"/>
      <w:szCs w:val="24"/>
      <w:u w:val="single" w:color="0000FF"/>
    </w:rPr>
  </w:style>
  <w:style w:type="paragraph" w:customStyle="1" w:styleId="Heading">
    <w:name w:val="Heading"/>
    <w:uiPriority w:val="99"/>
    <w:rsid w:val="001B1889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">
    <w:name w:val="Знак Знак Знак2"/>
    <w:basedOn w:val="Normal"/>
    <w:uiPriority w:val="99"/>
    <w:rsid w:val="00703233"/>
    <w:pPr>
      <w:spacing w:after="160" w:line="240" w:lineRule="exact"/>
    </w:pPr>
    <w:rPr>
      <w:rFonts w:ascii="Verdana" w:hAnsi="Verdana" w:cs="Verdana"/>
      <w:color w:val="auto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uiPriority w:val="99"/>
    <w:locked/>
    <w:rsid w:val="00993716"/>
    <w:rPr>
      <w:rFonts w:ascii="Arial" w:hAnsi="Arial" w:cs="Arial"/>
      <w:sz w:val="22"/>
      <w:szCs w:val="22"/>
      <w:lang w:val="ru-RU" w:eastAsia="ru-RU"/>
    </w:rPr>
  </w:style>
  <w:style w:type="character" w:styleId="FollowedHyperlink">
    <w:name w:val="FollowedHyperlink"/>
    <w:basedOn w:val="DefaultParagraphFont"/>
    <w:uiPriority w:val="99"/>
    <w:semiHidden/>
    <w:rsid w:val="006A7FDA"/>
    <w:rPr>
      <w:color w:val="800080"/>
      <w:u w:val="single"/>
    </w:rPr>
  </w:style>
  <w:style w:type="paragraph" w:customStyle="1" w:styleId="font5">
    <w:name w:val="font5"/>
    <w:basedOn w:val="Normal"/>
    <w:uiPriority w:val="99"/>
    <w:rsid w:val="006A7FDA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al"/>
    <w:uiPriority w:val="99"/>
    <w:rsid w:val="006A7FDA"/>
    <w:pPr>
      <w:spacing w:before="100" w:beforeAutospacing="1" w:after="100" w:afterAutospacing="1"/>
    </w:pPr>
    <w:rPr>
      <w:color w:val="auto"/>
      <w:sz w:val="20"/>
      <w:szCs w:val="20"/>
    </w:rPr>
  </w:style>
  <w:style w:type="paragraph" w:customStyle="1" w:styleId="xl65">
    <w:name w:val="xl65"/>
    <w:basedOn w:val="Normal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0"/>
      <w:szCs w:val="20"/>
    </w:rPr>
  </w:style>
  <w:style w:type="paragraph" w:customStyle="1" w:styleId="xl66">
    <w:name w:val="xl66"/>
    <w:basedOn w:val="Normal"/>
    <w:uiPriority w:val="99"/>
    <w:rsid w:val="006A7FDA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xl67">
    <w:name w:val="xl67"/>
    <w:basedOn w:val="Normal"/>
    <w:uiPriority w:val="99"/>
    <w:rsid w:val="006A7FDA"/>
    <w:pP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68">
    <w:name w:val="xl68"/>
    <w:basedOn w:val="Normal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69">
    <w:name w:val="xl69"/>
    <w:basedOn w:val="Normal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color w:val="auto"/>
      <w:sz w:val="20"/>
      <w:szCs w:val="20"/>
    </w:rPr>
  </w:style>
  <w:style w:type="paragraph" w:customStyle="1" w:styleId="xl70">
    <w:name w:val="xl70"/>
    <w:basedOn w:val="Normal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color w:val="auto"/>
      <w:sz w:val="20"/>
      <w:szCs w:val="20"/>
    </w:rPr>
  </w:style>
  <w:style w:type="paragraph" w:customStyle="1" w:styleId="xl71">
    <w:name w:val="xl71"/>
    <w:basedOn w:val="Normal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color w:val="auto"/>
      <w:sz w:val="20"/>
      <w:szCs w:val="20"/>
    </w:rPr>
  </w:style>
  <w:style w:type="paragraph" w:customStyle="1" w:styleId="xl72">
    <w:name w:val="xl72"/>
    <w:basedOn w:val="Normal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color w:val="auto"/>
      <w:sz w:val="20"/>
      <w:szCs w:val="20"/>
    </w:rPr>
  </w:style>
  <w:style w:type="paragraph" w:customStyle="1" w:styleId="xl73">
    <w:name w:val="xl73"/>
    <w:basedOn w:val="Normal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4">
    <w:name w:val="xl74"/>
    <w:basedOn w:val="Normal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75">
    <w:name w:val="xl75"/>
    <w:basedOn w:val="Normal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both"/>
      <w:textAlignment w:val="center"/>
    </w:pPr>
    <w:rPr>
      <w:color w:val="auto"/>
      <w:sz w:val="20"/>
      <w:szCs w:val="20"/>
    </w:rPr>
  </w:style>
  <w:style w:type="paragraph" w:customStyle="1" w:styleId="xl76">
    <w:name w:val="xl76"/>
    <w:basedOn w:val="Normal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7">
    <w:name w:val="xl77"/>
    <w:basedOn w:val="Normal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color w:val="FF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6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7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6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7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6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gcr@yandex.ru" TargetMode="External"/><Relationship Id="rId13" Type="http://schemas.openxmlformats.org/officeDocument/2006/relationships/hyperlink" Target="consultantplus://offline/ref=92CFF6942FBC93D4D85E68431B834C2A72E45D8B8875E53BE9E26C932BB7DB76381267DAEE3E71DEN" TargetMode="External"/><Relationship Id="rId18" Type="http://schemas.openxmlformats.org/officeDocument/2006/relationships/hyperlink" Target="consultantplus://offline/ref=92CFF6942FBC93D4D85E68431B834C2A72E45D8B8875E53BE9E26C932BB7DB76381267DAEE3171DAN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92CFF6942FBC93D4D85E68431B834C2A72E45D8B8875E53BE9E26C932BB7DB76381267DAEE3C71D8N" TargetMode="External"/><Relationship Id="rId17" Type="http://schemas.openxmlformats.org/officeDocument/2006/relationships/hyperlink" Target="consultantplus://offline/ref=92CFF6942FBC93D4D85E68431B834C2A72E45D8B8875E53BE9E26C932BB7DB76381267DAEE3E71DEN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2CFF6942FBC93D4D85E68431B834C2A72E45D8B8875E53BE9E26C932BB7DB76381267DAEE3C71D8N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2CFF6942FBC93D4D85E68431B834C2A72E45D8B8875E53BE9E26C932BB7DB76381267D9EE3814F774D0N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2CFF6942FBC93D4D85E68431B834C2A72E45D8B8875E53BE9E26C932BB7DB76381267D9EE3814F774D0N" TargetMode="External"/><Relationship Id="rId23" Type="http://schemas.openxmlformats.org/officeDocument/2006/relationships/header" Target="header2.xml"/><Relationship Id="rId10" Type="http://schemas.openxmlformats.org/officeDocument/2006/relationships/hyperlink" Target="consultantplus://offline/ref=6071E5B2A59A3D800F26F45B9C05CB9DDB3C75B23E845174F8AFECD70008B9933B7825A4604Cm3I" TargetMode="External"/><Relationship Id="rId19" Type="http://schemas.openxmlformats.org/officeDocument/2006/relationships/hyperlink" Target="consultantplus://offline/ref=72FEBE6F9F80DEB85043040E568706B612F07CAF7E1C60169635CDA7D15C2AFAC6394112CA526927k3BD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petskcity.ru" TargetMode="External"/><Relationship Id="rId14" Type="http://schemas.openxmlformats.org/officeDocument/2006/relationships/hyperlink" Target="consultantplus://offline/ref=92CFF6942FBC93D4D85E68431B834C2A72E45D8B8875E53BE9E26C932BB7DB76381267DAEE3171DAN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74</TotalTime>
  <Pages>94</Pages>
  <Words>26914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РАЗМЕЩЕНИИ ЗАКАЗОВ ТОВАРОВ, ВЫПОЛНЕНИЕ РАБОТ, ОКАЗАНИЕ УСЛУГ ДЛЯ МУНИЦИПАЛЬНЫХ НУЖД</dc:title>
  <dc:subject/>
  <dc:creator>Олга</dc:creator>
  <cp:keywords/>
  <dc:description/>
  <cp:lastModifiedBy>ab</cp:lastModifiedBy>
  <cp:revision>14</cp:revision>
  <cp:lastPrinted>2019-07-11T08:50:00Z</cp:lastPrinted>
  <dcterms:created xsi:type="dcterms:W3CDTF">2019-07-11T08:49:00Z</dcterms:created>
  <dcterms:modified xsi:type="dcterms:W3CDTF">2019-07-18T07:11:00Z</dcterms:modified>
</cp:coreProperties>
</file>