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E97" w:rsidRDefault="00CE3E97" w:rsidP="00CE3E97">
      <w:r>
        <w:t>Отчет главы Липецка М.В. Гулевского на сессии городского Совета депутатов 26 мая 2015 года</w:t>
      </w:r>
    </w:p>
    <w:p w:rsidR="00CE3E97" w:rsidRDefault="00CE3E97" w:rsidP="00CE3E97">
      <w:pPr>
        <w:jc w:val="center"/>
      </w:pPr>
      <w:r>
        <w:t>Уважаемые депутаты!</w:t>
      </w:r>
    </w:p>
    <w:p w:rsidR="00CE3E97" w:rsidRDefault="00CE3E97" w:rsidP="00CE3E97">
      <w:r>
        <w:t>Прошедший 2014 год был непростым, но ярким и насыщенным знаковыми для нашей страны событиями, которые во многом определили вектор дальнейшего развития всех российских городов.</w:t>
      </w:r>
    </w:p>
    <w:p w:rsidR="00CE3E97" w:rsidRDefault="00CE3E97" w:rsidP="00CE3E97">
      <w:r>
        <w:t>Безусловно, это был год зимних Олимпийских игр в Сочи, давший новый импульс продвижению массового спорта и спортивной инфраструктуры. Липчане дважды принимали эстафету олимпийского огня. Она получила доброе продолжение в новых городских традициях – организации кубка дворовых видов спорта, зимней Олимпиады, объединивших тысячи юных и взрослых энтузиастов. Символично, что в олимпийский год в Липецке открыты современные и очень востребованные людьми объекты – плавательный бассейн «Матырский», тренировочное футбольное поле на стадионе «Янтарь», три комплексные спортплощадки в жилых районах. Создано муниципальное учреждение «Спортивный город», главная задача которого максимально приблизить занятия липчан физкультурой и спортом к месту жительства. Все это нашло отражение в итоговой статистике – доля населения, регулярно посещающего различные секции, увеличилась до 25%.</w:t>
      </w:r>
    </w:p>
    <w:p w:rsidR="00CE3E97" w:rsidRDefault="00CE3E97" w:rsidP="00CE3E97">
      <w:r>
        <w:t>Еще одно знаменательное событие года, которое войдет в историю страны, – воссоединение Крыма и Севастополя с Россией. Все помнят, какой оно вызвало подъем патриотизма, какую могучую моральную поддержку получили жители Крыма от россиян, как вырос рейтинг Президента Владимира Путина после принятия этого решения. Сегодня Липецкая область и город Липецк развивают сотрудничество с Советским районом республики.</w:t>
      </w:r>
    </w:p>
    <w:p w:rsidR="00CE3E97" w:rsidRDefault="00CE3E97" w:rsidP="00CE3E97">
      <w:r>
        <w:t>Наконец, 2014 год прошел под знаком Года культуры. Он запомнится впервые проведенным фестивалем самодеятельного художественного творчества трудовых коллективов, первым городским конкурсом на соискание литературной премии Алексея Липецкого, множеством ярких и зрелищных мероприятий. В их числе фестиваль этнокультуры «Липецкое городище», которому в минувшем году присвоена престижная национальная премия в области событийного туризма.</w:t>
      </w:r>
    </w:p>
    <w:p w:rsidR="00CE3E97" w:rsidRDefault="00CE3E97" w:rsidP="00CE3E97">
      <w:r>
        <w:t>С середины прошлого года мы начали активно заниматься подготовкой к 70-летию Победы в Великой Отечественной войне. В   городе благоустроены все места, так или иначе связанные с этим событием. Реконструирован памятник героям-танкистам, установлена 38-метровая стела Победы на одноименной площади. Новый памятник, созданный, благодаря инициативе и настойчивости фронтовика Петра Ивановича Кащенко, стал поистине народным.  Как и вся страна, город Липецк достойно отметил святую для всех россиян дату.</w:t>
      </w:r>
    </w:p>
    <w:p w:rsidR="00CE3E97" w:rsidRDefault="00CE3E97" w:rsidP="00CE3E97">
      <w:r>
        <w:t>Уважаемые коллеги!</w:t>
      </w:r>
    </w:p>
    <w:p w:rsidR="00CE3E97" w:rsidRDefault="00CE3E97" w:rsidP="00CE3E97">
      <w:r>
        <w:t>Не случайно именно с этого блока начат отчет о деятельности администрации Липецка.  Ни для кого не секрет, что в связи с событиями на Украине, санкциями Запада и США 2014 год был достаточно сложным, переломным в политическом и экономическом плане для страны и регионов. Тем более значимы сплачивающие общество события: только общими усилиями мы можем успешно противостоять внешним и внутренним вызовам, продолжая работать на развитие, главной целью которого является человек, его благосостояние, физическое и нравственное благополучие, комфортность проживания, возможность реализовать свой потенциал. Собственно, такую динамику демонстрировал в отчетном периоде Липецк.</w:t>
      </w:r>
    </w:p>
    <w:p w:rsidR="00CE3E97" w:rsidRDefault="00CE3E97" w:rsidP="00CE3E97">
      <w:r>
        <w:t xml:space="preserve">Как известно, для города в финансовом смысле прошедший 2014 год не был изобильным.  В условиях экономического спада задача перед органами власти стояла предельно конкретная – не распылять средства по всем направлениям, а мобилизовать имеющиеся ресурсы для реализации </w:t>
      </w:r>
      <w:r>
        <w:lastRenderedPageBreak/>
        <w:t xml:space="preserve">приоритетных городских программ. Что и было учтено на этапе бюджетного планирования.  Эффективность такого подхода несомненна.   </w:t>
      </w:r>
    </w:p>
    <w:p w:rsidR="00CE3E97" w:rsidRDefault="00CE3E97" w:rsidP="00CE3E97">
      <w:r>
        <w:t xml:space="preserve">По числу завершенных проектов в отдельных сферах минувший год занял лидирующие позиции, став успешным для дальнейшего социально-экономического развития Липецка в целом. Благодаря совместным усилиям власти, бизнеса, жителей областного центра многое удалось сделать в различных отраслях городского хозяйства.  </w:t>
      </w:r>
    </w:p>
    <w:p w:rsidR="00CE3E97" w:rsidRDefault="00CE3E97" w:rsidP="00CE3E97">
      <w:r>
        <w:t>Чуть подробнее, мне бы хотелось остановиться на главных темах, продвижению которых в минувшем году администрацией города уделялось особое внимание.  Они актуальны и сейчас.</w:t>
      </w:r>
    </w:p>
    <w:p w:rsidR="00CE3E97" w:rsidRDefault="00CE3E97" w:rsidP="00CE3E97">
      <w:r>
        <w:t xml:space="preserve">Безусловно, одной из основных задач была и продолжает оставаться реализация майских Указов Президента страны, стратегическая цель которых – достижение высокого уровня жизни россиян. Существенная роль в них отводится повышению заработной платы работникам бюджетной сферы, прежде всего, педагогам общего, дошкольного и дополнительного образования. Труд людей, формирующих мировоззрение детей, а во многом и гражданскую позицию, бесспорно, должен оплачиваться достойно. От плановых показателей дорожной карты мы не отклонились. Конкретные цифры, как и показатели по всем городским отраслям, представлены в буклете «Отчет администрации Липецка». Они еще раз прозвучат в отчетах об исполнении бюджета и программы социально-экономического развития. Отмечу лишь, что в Год культуры заметное повышение зарплаты произошло у сотрудников этой отрасли.  В этом направлении будем двигаться и впредь.   </w:t>
      </w:r>
    </w:p>
    <w:p w:rsidR="00CE3E97" w:rsidRDefault="00CE3E97" w:rsidP="00CE3E97">
      <w:r>
        <w:t xml:space="preserve">Успешно решалась другая крайне важная социальная задача, связанная с развитием системы дошкольного образования. Сегодня уверенно можно говорить о том, что проблема обеспечения местами в муниципальных детских садах малышей в возрасте от 3 до 7 лет в Липецке в основном решена.  Фактически создано 1,5 тысячи дополнительных мест. </w:t>
      </w:r>
    </w:p>
    <w:p w:rsidR="00CE3E97" w:rsidRDefault="00CE3E97" w:rsidP="00CE3E97">
      <w:r>
        <w:t>За прошедший год сдано в эксплуатацию сразу четыре детских сада, из них 3 вновь построенных, четвертый – возвращенное в отрасль и капитально отремонтированное здание. Такими масштабами социальных новостроек могут гордиться немногие областные центры страны. Мы сделали это, благодаря четко поставленной цели, слаженной и по-настоящему ударной работе муниципального заказчика и подрядчиков. Конечно, при солидной финансовой поддержке Федерации и региона, которую Липецк получил, став одним из активных и ответственных участников реализуемой в стране целевой программы.</w:t>
      </w:r>
    </w:p>
    <w:p w:rsidR="00CE3E97" w:rsidRDefault="00CE3E97" w:rsidP="00CE3E97">
      <w:r>
        <w:t xml:space="preserve"> На очереди следующий этап – создание условий для формирования ясельных групп. Потребность в них существует. Прошедший год показал, что, вопреки прогнозам пессимистов, рождаемость в городе продолжает расти. Жизнь ставит насущные для людей задачи, которые власть должна эффективно решать.  Планы есть – и по микрорайону «Елецкий», и по жилому Сокольскому району, где проблема пока сохраняется, и по некоторым другим «узким» местам. Как есть и основания рассчитывать на их воплощение при дальнейшей поддержке федерального центра и региона.</w:t>
      </w:r>
    </w:p>
    <w:p w:rsidR="00CE3E97" w:rsidRDefault="00CE3E97" w:rsidP="00CE3E97">
      <w:r>
        <w:t xml:space="preserve">Один из важнейших показателей динамичного развития города – темпы жилищного строительства. В этом отношении благополучие Липецка не вызывает сомнений.  В 2014 году преодолен полумиллионный рубеж: в эксплуатацию введено 525 тысяч квадратных метров жилья – на четверть больше, чем годом раньше. В 2015 году достигнутый уровень планируем держать.      </w:t>
      </w:r>
    </w:p>
    <w:p w:rsidR="00CE3E97" w:rsidRDefault="00CE3E97" w:rsidP="00CE3E97">
      <w:r>
        <w:t xml:space="preserve">В немалой степени этому способствует взятый несколько лет назад курс на комплексное освоение земельных участков. Одновременно с многоэтажными домами в новых микрорайонах появляется необходимая людям инфраструктура – дороги, образовательные учреждения, торговые центры.   </w:t>
      </w:r>
    </w:p>
    <w:p w:rsidR="00CE3E97" w:rsidRDefault="00CE3E97" w:rsidP="00CE3E97">
      <w:r>
        <w:lastRenderedPageBreak/>
        <w:t xml:space="preserve">Липецкий опыт взят на вооружение Союзом российских городов, а наша муниципальная практика комплексной застройки признана лучшей в стране.  </w:t>
      </w:r>
    </w:p>
    <w:p w:rsidR="00CE3E97" w:rsidRDefault="00CE3E97" w:rsidP="00CE3E97">
      <w:r>
        <w:t xml:space="preserve">Хорошими темпами идет реализация городской программы переселения граждан из аварийного жилья. С начала ее действия современные квартиры получили около трех тысяч липецких семей.  Основная площадка под этот социально значимый проект сейчас развернута в микрорайоне Тракторостроителей. Три возведенных здесь многоэтажных дома уже заселены. На подходе еще два. Полностью подготовлены четыре следующие площадки.  </w:t>
      </w:r>
    </w:p>
    <w:p w:rsidR="00CE3E97" w:rsidRDefault="00CE3E97" w:rsidP="00CE3E97">
      <w:r>
        <w:t xml:space="preserve">Но, несмотря на очевидные успехи, в этом секторе экономики существует и серьезная проблема – отставание развития инженерных коммуникаций от темпов жилищного строительства. Ее решение, как и модернизация действующего, но крайне изношенного сетевого хозяйства, требует серьезных вложений и активного привлечения финансовых ресурсов, как городского, так и вышестоящих бюджетов. </w:t>
      </w:r>
    </w:p>
    <w:p w:rsidR="00CE3E97" w:rsidRDefault="00CE3E97" w:rsidP="00CE3E97">
      <w:r>
        <w:t>В связи с этим несколько слов хотелось бы сказать о жилищно-коммунальном комплексе, где в минувшем году произошли существенные перемены.</w:t>
      </w:r>
    </w:p>
    <w:p w:rsidR="00CE3E97" w:rsidRDefault="00CE3E97" w:rsidP="00CE3E97">
      <w:r>
        <w:t>Прежде всего, они связаны с началом реализации в сентябре областной программы капитального ремонта жилья. В 2014 и 2015 годах муниципалитет участвует в ее софинансировании. И это весомый вклад в снижение финансовой нагрузки на липчан. Однако практика показала, что возникает немало вопросов, связанных с проведением внеплановых капитальных ремонтов. Существующие графики очередности ремонта домов не учитывают возникновения аварийных ситуаций. Задача муниципалитета защитить интересы жителей и предусмотреть все возможные варианты решения таких проблем на этапе планирования работ региональным Фондом капремонта.</w:t>
      </w:r>
    </w:p>
    <w:p w:rsidR="00CE3E97" w:rsidRDefault="00CE3E97" w:rsidP="00CE3E97">
      <w:r>
        <w:t xml:space="preserve">В нынешнем году на новый этап выходят взаимоотношения жителей с управляющими компаниями, только что прошедшими процедуру лицензирования. Пока здесь возникает немало вопросов, которые органы местного самоуправления должны постоянно держать на контроле. В частности, с домами, по той или иной причине оставшимися без обслуживающей организации. Разъяснительная работа с собственниками жилья, обучение управдомов, организация конкурсов по выбору управляющих компаний – прямая обязанность профильного департамента. Основные результаты его деятельности, в том числе и в этом направлении, в конце мая будут рассмотрены на заседании коллегии администрации Липецка.  </w:t>
      </w:r>
    </w:p>
    <w:p w:rsidR="00CE3E97" w:rsidRDefault="00CE3E97" w:rsidP="00CE3E97">
      <w:r>
        <w:t>Но вернемся к отчету. Ощутимый рывок в 2014 году сделан в дорожном строительстве на юго-западе города и комплексном благоустройстве основных магистралей.</w:t>
      </w:r>
    </w:p>
    <w:p w:rsidR="00CE3E97" w:rsidRDefault="00CE3E97" w:rsidP="00CE3E97">
      <w:r>
        <w:t>Среди вновь построенных и капитально отремонтированных дороги на улицах Стаханова, Кривенкова, Белана, Циолковского, Терешковой, Московская и целого ряда  других, в том числе в районах частной застройки, куда в минувшем году средства были выделены не по остаточному принципу, а целевым порядком.</w:t>
      </w:r>
    </w:p>
    <w:p w:rsidR="00CE3E97" w:rsidRDefault="00CE3E97" w:rsidP="00CE3E97">
      <w:r>
        <w:t>По некоторым контрактам в минувшем году мы внедрили практику оплаты подрядчику выполненного заказа в рассрочку на несколько лет, что позволило значительно увеличить объемы работ, и фактически досрочно сдать крайне необходимые липчанам объекты.</w:t>
      </w:r>
    </w:p>
    <w:p w:rsidR="00CE3E97" w:rsidRDefault="00CE3E97" w:rsidP="00CE3E97">
      <w:r>
        <w:t>В целом на капитальное строительство и модернизацию социальных объектов и объектов благоустройства было направлено около 1 млрд. рублей или почти 12% муниципального бюджета. Этот показатель убедительно свидетельствует о динамичном развитии инфраструктуры города.  В независимом ежегодном рейтинге лучших городов России с населением более 100 тыс. человек, оценивающей состояние экономики и социальной сферы, Липецк поднялся на три пункта и занял 23 место из 149 возможных</w:t>
      </w:r>
    </w:p>
    <w:p w:rsidR="00CE3E97" w:rsidRDefault="00CE3E97" w:rsidP="00CE3E97">
      <w:r>
        <w:lastRenderedPageBreak/>
        <w:t>Тем не менее, учитывая далеко не радужные прогнозы на 2015 год, осенью прошлого года мы приступили к выработке антикризисных мер. С ноября в администрации регулярно проходят заседания комиссии по повышению устойчивости муниципального сектора экономики города, оперативно принимаются решения, адекватные вызовам времени. В рамках взятого курса на диверсификацию экономики города особое внимание уделяется поддержке малого и среднего бизнеса.</w:t>
      </w:r>
    </w:p>
    <w:p w:rsidR="00CE3E97" w:rsidRDefault="00CE3E97" w:rsidP="00CE3E97">
      <w:r>
        <w:t>Совместно с регионом на эти цели в минувшем году было выделено более 34 млн. рублей, в том числе для финансовой помощи начинающим предпринимателям и молодым безработным, желающим открыть собственное дело.  Результат есть: несмотря на непростой период, число субъектов малого предпринимательства в Липецке выросло на 7%, малых предприятий – на 15%.</w:t>
      </w:r>
    </w:p>
    <w:p w:rsidR="00CE3E97" w:rsidRDefault="00CE3E97" w:rsidP="00CE3E97">
      <w:r>
        <w:t>Успешная деятельность производственных компаний, скоординированная позиция власти и бизнеса, позволила сохранить уровень безработицы в Липецке традиционно низким – 0,49% от экономически активного населения. В то же время размер среднемесячной зарплаты сотрудников крупных и средних организаций вырос на 7%, преодолев отметку в 30 тысяч рублей.</w:t>
      </w:r>
    </w:p>
    <w:p w:rsidR="00CE3E97" w:rsidRDefault="00CE3E97" w:rsidP="00CE3E97">
      <w:r>
        <w:t xml:space="preserve">Вопреки негативным ожиданиям, ситуация в городе в 2015 году остается стабильной. Налоговые и неналоговые доходы бюджета Липецка в первом квартале по сравнению с аналогичным периодом прошлого года не снизились, как ожидалось, а увеличились. Это позволило открыть финансирование временно «замороженных» проектов, прежде всего, капитального строительства. В апреле-мае тенденция сохраняется. На эту сессию администрация выносит проект корректировки бюджета. С учетом безвозмездных поступлений из вышестоящих бюджетов прибавка получается существенной – около 600 миллионов рублей.   </w:t>
      </w:r>
    </w:p>
    <w:p w:rsidR="00CE3E97" w:rsidRDefault="00CE3E97" w:rsidP="00CE3E97">
      <w:r>
        <w:t xml:space="preserve"> Убежден в одном: трудности преодолимы, и они – не повод снижать планку развития города. Надежный задел у нас есть. Теперь главная задача – не потерять набранных темпов.  </w:t>
      </w:r>
    </w:p>
    <w:p w:rsidR="00CE3E97" w:rsidRDefault="00CE3E97" w:rsidP="00CE3E97">
      <w:r>
        <w:t>Мобилизация имеющихся резервов, активный поиск новых возможностей пополнения бюджетных доходов, привлечения в город инвестиций, предметная работа с вышестоящими уровнями власти и координация совместных действий – этого, как глава Липецка я буду добиваться и требовать от руководителей всех структурных подразделений администрации.</w:t>
      </w:r>
    </w:p>
    <w:p w:rsidR="00CE3E97" w:rsidRDefault="00CE3E97" w:rsidP="00CE3E97">
      <w:r>
        <w:t xml:space="preserve">У нас много масштабных планов, связанных со строительством новых дорог, в том числе вдоль реки Воронеж – от набережной до Сокольского моста, третьего мостового перехода – от улицы Водопьянова в промышленное Левобережье, полноценным обустройством рекреации «Каменный лог», реконструкцией Нижнего парка и других. Все они наряду с социальными программами, сворачивать которые не будем ни при каких обстоятельствах, направлены на качественное улучшение городской среды, создание условий для комфортной жизни липчан.  </w:t>
      </w:r>
    </w:p>
    <w:p w:rsidR="00CE3E97" w:rsidRDefault="00CE3E97" w:rsidP="00CE3E97">
      <w:r>
        <w:t>Дело за принятием выверенных управленческих решений.  Одно из них – укрепление частно-государственное партнерства, действенная поддержка бизнеса. Органы местного самоуправления должны как можно быстрей рассматривать и удовлетворять интересы предпринимательства на развитие. Чаще всего они обусловлены предоставлением под освоение земельных участков. Взаимная заинтересованность понятна – новые объекты, новые рабочие места, новая продукция, в том числе ориентированная на импортозамещение.  Как следствие – пополнение доходов бюджета.</w:t>
      </w:r>
    </w:p>
    <w:p w:rsidR="00CE3E97" w:rsidRDefault="00CE3E97" w:rsidP="00CE3E97">
      <w:r>
        <w:t>В недалеком будущем с участием бизнеса продление в обе стороны может получить  пока километровый участок набережной реки Воронеж. В стадии проработки бизнес-проекты по строительству крытого стадиона возле 26 микрорайона, открытого плавательного бассейна в парке Победы.</w:t>
      </w:r>
    </w:p>
    <w:p w:rsidR="00CE3E97" w:rsidRDefault="00CE3E97" w:rsidP="00CE3E97">
      <w:r>
        <w:lastRenderedPageBreak/>
        <w:t xml:space="preserve">Конструктивное сотрудничество власти и бизнеса в Липецке в прошлом году позволило привлечь в экономику города инвестиций на сумму почти в 30 млрд. рублей. И сегодня у нас немало инвестиционных предложений, касающихся ЖКХ, транспорта, благоустройства и других сфер. Так уже в 2015 году заключен меморандум между городом, областью и стратегическим инвестором, готовым направить на дальнейшую финансовую стабилизацию и развитие Липецкой городской энергетической компании около 500 млн. рублей.  </w:t>
      </w:r>
    </w:p>
    <w:p w:rsidR="00CE3E97" w:rsidRDefault="00CE3E97" w:rsidP="00CE3E97">
      <w:r>
        <w:t>В условиях ограниченности бюджетных средств задача подготовки отраслевых инвестпроектов и привлечения к их реализации бизнеса стоит перед всеми городскими департаментами.</w:t>
      </w:r>
    </w:p>
    <w:p w:rsidR="00CE3E97" w:rsidRDefault="00CE3E97" w:rsidP="00CE3E97">
      <w:r>
        <w:t>Одновременно мы будем продолжать комплексное благоустройство магистралей, капитальный ремонт дворовых территорий, переселение граждан из аварийного жилья, строительство необходимых городу социальных объектов.  Решать другие насущные проблемы людей. Отрадно, что в последнее время делается это совместно с активными жителями и при их непосредственном участии.</w:t>
      </w:r>
    </w:p>
    <w:p w:rsidR="00CE3E97" w:rsidRDefault="00CE3E97" w:rsidP="00CE3E97">
      <w:r>
        <w:t>В новую, более эффективную стадию эта работа вошла после создания в городе системы общественного самоуправления.  За два последних года, благодаря усилиям советов общественности и муниципальной поддержке, во всех районах Липецка – от центра до окраин – появилось около 500 новых объектов дворовой инфраструктуры: спортивные и детские игровые комплексы, лавочки, ограждения и многое другое.</w:t>
      </w:r>
    </w:p>
    <w:p w:rsidR="00CE3E97" w:rsidRDefault="00CE3E97" w:rsidP="00CE3E97">
      <w:r>
        <w:t xml:space="preserve"> Муниципальная власть – не способ реализации политических амбиций, а средство для создания максимально комфортных условий жизни горожан. Прежде всего, из этого постулата мы исходим, формируя планы развития города, определяя приоритетные направления деятельности администрации, выстраивая конструктивный диалог с населением. Этим курсом намерены следовать и впредь.</w:t>
      </w:r>
    </w:p>
    <w:p w:rsidR="00CE3E97" w:rsidRDefault="00CE3E97" w:rsidP="00CE3E97">
      <w:r>
        <w:t xml:space="preserve">Задачи, которые в 2015 году стоят перед органами исполнительной власти, определены в решении расширенного заседания коллегии администрации Липецка по итогам прошедшего года. Хотелось бы подчеркнуть главное: необходимо продолжить работу, связанную с повышением финансовой устойчивости города. Она включает активный поиск дополнительных внутренних ресурсов, привлечение инвестиций в экономику Липецка, эффективное управление муниципальным долгом, тщательную ревизию и оптимизацию муниципальных программ.  </w:t>
      </w:r>
    </w:p>
    <w:p w:rsidR="00CE3E97" w:rsidRDefault="00CE3E97" w:rsidP="00CE3E97">
      <w:r>
        <w:t>Комплекс мер должен быть направлен на формирование привлекательных площадок для бизнеса и сокращение бюрократических процедур. В то же время мы будем добиваться повышения доли муниципального сектора экономики в валовом муниципальном продукте.</w:t>
      </w:r>
    </w:p>
    <w:p w:rsidR="00CE3E97" w:rsidRDefault="00CE3E97" w:rsidP="00CE3E97">
      <w:r>
        <w:t>Все это необходимо для того, чтобы максимально обеспечить стратегические направления развития Липецка.</w:t>
      </w:r>
    </w:p>
    <w:p w:rsidR="00CE3E97" w:rsidRDefault="00CE3E97" w:rsidP="00CE3E97">
      <w:r>
        <w:t>В сфере городского хозяйства нам предстоит предметно работать над совершенствованием дорожно-транспортной сети. А это не только ремонт магистралей, но и замена старых остановочных павильонов современными, оснащенными элементами системы навигации. В центре они уже появились, надо двигаться дальше. Как надо решать и больную для города проблему парковок, в том числе используя положительный опыт по организации народных и кооперативных автостоянок.</w:t>
      </w:r>
    </w:p>
    <w:p w:rsidR="00CE3E97" w:rsidRDefault="00CE3E97" w:rsidP="00CE3E97">
      <w:r>
        <w:t xml:space="preserve">Качественное проведение капитального ремонта жилья, повышение роли собственников в управлении многоквартирными домами, модернизация коммунальных сетей – задачи муниципалитета на ближайшую перспективу в сфере ЖКХ. </w:t>
      </w:r>
    </w:p>
    <w:p w:rsidR="00CE3E97" w:rsidRDefault="00CE3E97" w:rsidP="00CE3E97">
      <w:r>
        <w:lastRenderedPageBreak/>
        <w:t>Я уже касался в отчете темы благоустройства. Считаю, в нее можно и нужно добавить новых, более ярких красок. Пришло время не только приводить территории города в порядок, но стремиться внести в них эстетику, дизайнерский подход. Следующий этап нашей совместной с липчанами деятельности – формирование паспортов благоустройства – районов, территорий предприятий и учреждений, дворов.</w:t>
      </w:r>
    </w:p>
    <w:p w:rsidR="00CE3E97" w:rsidRDefault="00CE3E97" w:rsidP="00CE3E97">
      <w:r>
        <w:t>Предполагается, что это будет разработанная специалистами особая дорожная карта, реализуя которую мы сможем создать неповторимый образ города.</w:t>
      </w:r>
    </w:p>
    <w:p w:rsidR="00CE3E97" w:rsidRDefault="00CE3E97" w:rsidP="00CE3E97">
      <w:r>
        <w:t>Одновременно будем продолжать озеленение Липецка в целом, создание парковых зон в микрорайонах. Сегодня их проектирование ведется уже с учетом этих требований.</w:t>
      </w:r>
    </w:p>
    <w:p w:rsidR="00CE3E97" w:rsidRDefault="00CE3E97" w:rsidP="00CE3E97">
      <w:r>
        <w:t>Особое место отводится культуре. В ближайшей перспективе отрасли предстоит переформатировать свои планы с учетом развития в областном центре событийного туризма. Первый шаг в этом направлении уже сделан. Фестиваль «Липецкое городище» вышел на международный уровень и стал одним из брэндов областного центра.</w:t>
      </w:r>
    </w:p>
    <w:p w:rsidR="00CE3E97" w:rsidRDefault="00CE3E97" w:rsidP="00CE3E97">
      <w:r>
        <w:t>Конечно, главная цель нашей работы – инвестиции в человека. Бюджет города сохраняет социальную направленность. В нем предусматриваются средства на строительство новых социальных объектов – детских садов, школ, учреждений культуры. Разумеется, спортивных сооружений. Мы должны сформировать в городе моду на здоровый образ жизни, и для этого задействовать всю существующую в городе сеть спортивных объектов. Пустовать не должны ни Дворцы спорта, ни спортивные залы, ни дворовые площадки.  Обязательная сдача комплекса ГТО станет хорошим стимулом для решения этих вопросов. Важно укрепление не только физического, но и духовного потенциала подрастающего поколения.</w:t>
      </w:r>
    </w:p>
    <w:p w:rsidR="00CE3E97" w:rsidRDefault="00CE3E97" w:rsidP="00CE3E97">
      <w:r>
        <w:t>Этому будет способствовать внедрение новых методов и форм работы по творческому и интеллектуальному развитию горожан, начиная с детского сада, продолжая в школах и учреждениях дополнительного образования.</w:t>
      </w:r>
    </w:p>
    <w:p w:rsidR="00CE3E97" w:rsidRDefault="00CE3E97" w:rsidP="00CE3E97">
      <w:r>
        <w:t xml:space="preserve">Наконец, мы, липчане, должны стать единой командой. Для этого у нас есть все предпосылки. Тогда сможем решить любые, самые сложные и амбициозные задачи.    </w:t>
      </w:r>
    </w:p>
    <w:p w:rsidR="00CE3E97" w:rsidRDefault="00CE3E97" w:rsidP="00CE3E97">
      <w:r>
        <w:t xml:space="preserve">Как известно, в минувшем году состоялись выборы главы администрации Липецкой области. В программе, которая была сформирована вновь избранным на эту должность руководителем региона Олегом Петровичем Королевым, с нашей подачи учтены многие очень важные для Липецка и липчан планы, в том числе благоустройство Каменного Лога и других рекреационных зон, строительство третьего мостового перехода, организация современных дорожных развязок. Реализация этих масштабных проектов качественно улучшит городскую среду и комфортность проживания в Липецке. Мы, безусловно, рассчитываем на продолжение совместной работы города и области в этом направлении.    </w:t>
      </w:r>
    </w:p>
    <w:p w:rsidR="00CE3E97" w:rsidRDefault="00CE3E97" w:rsidP="00CE3E97">
      <w:r>
        <w:t xml:space="preserve">В сентябре предстоят еще одни очень важные выборы – депутатов Липецкого городского Совета. Не сомневаюсь, что в муниципальный парламент придут люди грамотные и неравнодушные, нацеленные на созидание.  </w:t>
      </w:r>
    </w:p>
    <w:p w:rsidR="00CE3E97" w:rsidRPr="00B762D9" w:rsidRDefault="00CE3E97" w:rsidP="00CE3E97">
      <w:r>
        <w:t>Наш путь – конструктивный диалог с представителями всего городского сообщества, консолидация усилий во имя стабильности, развития и процветания родного Липецка.</w:t>
      </w:r>
    </w:p>
    <w:p w:rsidR="003A4BEF" w:rsidRDefault="00CE3E97">
      <w:bookmarkStart w:id="0" w:name="_GoBack"/>
      <w:bookmarkEnd w:id="0"/>
    </w:p>
    <w:sectPr w:rsidR="003A4BEF" w:rsidSect="008447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261"/>
    <w:rsid w:val="0018667A"/>
    <w:rsid w:val="001C103B"/>
    <w:rsid w:val="001C55D3"/>
    <w:rsid w:val="003A4A81"/>
    <w:rsid w:val="00624A34"/>
    <w:rsid w:val="007459CB"/>
    <w:rsid w:val="00836926"/>
    <w:rsid w:val="009D2261"/>
    <w:rsid w:val="00CE3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2B4702-0DD5-444B-9EF7-73B549319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E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3041</Words>
  <Characters>17334</Characters>
  <Application>Microsoft Office Word</Application>
  <DocSecurity>0</DocSecurity>
  <Lines>144</Lines>
  <Paragraphs>40</Paragraphs>
  <ScaleCrop>false</ScaleCrop>
  <Company/>
  <LinksUpToDate>false</LinksUpToDate>
  <CharactersWithSpaces>20335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Сапрунова Юлия Павловна</dc:creator>
  <cp:keywords/>
  <dc:description/>
  <cp:lastModifiedBy>Сапрунова Юлия Павловна</cp:lastModifiedBy>
  <cp:revision>2</cp:revision>
  <dcterms:created xsi:type="dcterms:W3CDTF">2024-01-18T11:30:00Z</dcterms:created>
  <dcterms:modified xsi:type="dcterms:W3CDTF">2024-01-18T11:30:00Z</dcterms:modified>
</cp:coreProperties>
</file>