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394" w:rsidRPr="00885C33" w:rsidRDefault="00C37394" w:rsidP="00C37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33">
        <w:rPr>
          <w:rFonts w:ascii="Times New Roman" w:hAnsi="Times New Roman" w:cs="Times New Roman"/>
          <w:b/>
          <w:sz w:val="28"/>
          <w:szCs w:val="28"/>
        </w:rPr>
        <w:t>Положение об антинаркотической комиссии в городе Липецке</w:t>
      </w:r>
    </w:p>
    <w:p w:rsidR="00C37394" w:rsidRPr="00885C33" w:rsidRDefault="00C37394" w:rsidP="00C373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5C33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sz w:val="28"/>
          <w:szCs w:val="28"/>
        </w:rPr>
        <w:t xml:space="preserve">1.1. Антинаркотическая комиссия в </w:t>
      </w: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городе Липецке (далее - Комиссия) является органом, обеспечивающим координацию деятельности структурных подразделений администрации города Липецка, предприятий и организаций независимо от форм собственности, общественных организаций, расположенных на территории города Липецка, по противодействию незаконному обороту наркотических средств, психотропных веществ и их </w:t>
      </w:r>
      <w:proofErr w:type="spellStart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прекурсоров</w:t>
      </w:r>
      <w:proofErr w:type="spellEnd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1.2. Комиссия в своей деятельности руководствуется Конституцией Российской Федерации, законодательством РФ и Липецкой области, Уставом города Липецка, муниципальными правовыми актами города Липецка, а также настоящим Положением.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1.3. Комиссия осуществляет свою деятельность во взаимодействии с территориальными органами федеральных органов власти, расположенных на территории города, администрацией Липецкой области, структурными подразделениями администрации города Липецка, общественными объединениями и организациями.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II. Основные задачи Комиссии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Координация деятельности структурных подразделений администрации города Липецка, предприятий и организаций независимо от форм собственности, общественных организаций, расположенных на территории города Липецка, по реализации государственной политики в сфере противодействия незаконному обороту наркотических средств, психотропных веществ и их </w:t>
      </w:r>
      <w:proofErr w:type="spellStart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прекурсоров</w:t>
      </w:r>
      <w:proofErr w:type="spellEnd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Выработка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прекурсоров</w:t>
      </w:r>
      <w:proofErr w:type="spellEnd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на профилактику этого оборота.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Изучение ситуации, складывающейся на территории города Липецка, и анализ эффективности деятельности органов местного самоуправления в сфере противодействия незаконному обороту наркотических средств, психотропных веществ и их </w:t>
      </w:r>
      <w:proofErr w:type="spellStart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прекурсоров</w:t>
      </w:r>
      <w:proofErr w:type="spellEnd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2.4. Рассмотрение в установленном законодательством порядке, предложений о дополнительных мерах по социальной реабилитации лиц, больных наркоманией.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III. Права Комиссии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Запрашивать и получать в установленном порядке необходимые материалы и информацию от территориальных органов федеральных органов </w:t>
      </w: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власти, расположенных на территории города, общественных объединений и организаций.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3.2. Создавать рабочие группы для изучения вопросов, касающихся деятельности Комиссии.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3.3. Привлекать для участия в работе Комиссии должностных лиц и специалистов территориальных органов федеральных органов власти, расположенных на территории города Липецка, а также представителей общественных объединений и организаций (с их согласия).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Принимать в пределах своих полномочий решения, касающиеся координации и взаимодействия структурных подразделений администрации города Липецка, предприятий и учреждений независимо от форм собственности, общественных объединений и организаций по противодействию незаконному обороту наркотических средств и психотропных веществ и их </w:t>
      </w:r>
      <w:proofErr w:type="spellStart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прекурсоров</w:t>
      </w:r>
      <w:proofErr w:type="spellEnd"/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осуществлять контроль за их исполнением.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IV. Организация работы Комиссии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4.1. Комиссия осуществляет свою деятельность на основе плана работы.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4.2. Руководство деятельностью Комиссии осуществляет председатель Комиссии.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4.3. Заседания Комиссии проводятся не реже одного раза в полугодие. В случае необходимости по решению председателя Комиссии могут проводиться внеочередные заседания.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Члены Комиссии обладают равными правами при обсуждении рассматриваемых на заседании вопросов.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оповестить об этом председателя или его заместителя.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4.4. Решение Комиссии оформляется протоколом, который подписывается председателем и секретарем Комиссии.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4.5. Организационное обеспечение деятельности Комиссии осуществляется управлением внутренней политики администрации города Липецка.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(п. 4.5 в ред. распоряжения администрации г. Липецка от 15.03.2017 N 178-р)</w:t>
      </w:r>
    </w:p>
    <w:p w:rsidR="00C37394" w:rsidRPr="00885C33" w:rsidRDefault="00C37394" w:rsidP="00C3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C33">
        <w:rPr>
          <w:rFonts w:ascii="Times New Roman" w:hAnsi="Times New Roman" w:cs="Times New Roman"/>
          <w:color w:val="000000" w:themeColor="text1"/>
          <w:sz w:val="28"/>
          <w:szCs w:val="28"/>
        </w:rPr>
        <w:t>4.6. Информационно-аналитическое обеспечение деятельности Комиссии осуществляют в установленном порядке территориальные органы федеральных органов власти, расположенные на территории города Липецка, представители которых являются членами Комиссии.</w:t>
      </w:r>
    </w:p>
    <w:p w:rsidR="00A6391F" w:rsidRDefault="00C37394">
      <w:bookmarkStart w:id="0" w:name="_GoBack"/>
      <w:bookmarkEnd w:id="0"/>
    </w:p>
    <w:sectPr w:rsidR="00A6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94"/>
    <w:rsid w:val="00026793"/>
    <w:rsid w:val="000B6F25"/>
    <w:rsid w:val="00393595"/>
    <w:rsid w:val="005259E0"/>
    <w:rsid w:val="005D3AD7"/>
    <w:rsid w:val="006D32A4"/>
    <w:rsid w:val="0071615C"/>
    <w:rsid w:val="00727459"/>
    <w:rsid w:val="007D2DC2"/>
    <w:rsid w:val="00A21144"/>
    <w:rsid w:val="00A22076"/>
    <w:rsid w:val="00B3653F"/>
    <w:rsid w:val="00C37394"/>
    <w:rsid w:val="00D73E45"/>
    <w:rsid w:val="00DA4C6A"/>
    <w:rsid w:val="00FB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C9588-5C98-4C76-89E3-8A5A95FD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3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Алина Викторовна</dc:creator>
  <cp:keywords/>
  <dc:description/>
  <cp:lastModifiedBy>Больных Алина Викторовна</cp:lastModifiedBy>
  <cp:revision>1</cp:revision>
  <dcterms:created xsi:type="dcterms:W3CDTF">2021-07-12T14:34:00Z</dcterms:created>
  <dcterms:modified xsi:type="dcterms:W3CDTF">2021-07-12T14:34:00Z</dcterms:modified>
</cp:coreProperties>
</file>