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67"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Результаты рассмотрения заявочной документации и проведения отбора на предоставление субсидии на возмещение части затрат, связанных с модернизацией контейнерных площадок на 2023 год.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16.10.2023 в 09.00 в конференц-зале департамента развития территории администрации города Липецка (ул. Советская, д. 68, каб. 18) проведено рассмотрение заявочной документации и проведен отбор на предоставление субсидии на возмещение части затрат, связанных с модернизацией контейнерных площадок на 2023 год.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соответствии с решением Липецкого городского Совета депутатов от 27.12.2022 №444 «О бюджете города Липецка на 2023 год и на плановый период 2024 и 2025 годов», постановлением администрации города Липецка № 1884 от   21.06.2023г. «Об утверждении порядка предоставления субсидии на возмещение части затрат, связанных с модернизацией контейнерных площадок на 2023 год» (далее – Порядок) были рассмотрены следующие заявки: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735"/>
        <w:gridCol w:w="2415"/>
        <w:gridCol w:w="3825"/>
        <w:gridCol w:w="2400"/>
        <w:tblGridChange w:id="0">
          <w:tblGrid>
            <w:gridCol w:w="735"/>
            <w:gridCol w:w="2415"/>
            <w:gridCol w:w="3825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2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п.п.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Наименование заявителя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Название 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Запрашиваемая сумма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ИП Косолапов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5 561 194,97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ИП Первеева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2 179 670,64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ООО «К-ГРУПП»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2 137 134,24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Итого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9 877 999,85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результатам обработки оценочной документации для заявок с определенной запрашиваемой суммой субсидии, на основании приказа департамента развития территории администрации города Липецка от 16.10.2023 № 71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РЕШИЛ: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Утвердить победителей (получателей субсидии) с учетом бюджетных средств, выделяемых на предоставление субсидии на возмещение части затрат, связанных с модернизацией контейнерных площадок на 2023 год: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735"/>
        <w:gridCol w:w="2415"/>
        <w:gridCol w:w="3825"/>
        <w:gridCol w:w="2400"/>
        <w:tblGridChange w:id="0">
          <w:tblGrid>
            <w:gridCol w:w="735"/>
            <w:gridCol w:w="2415"/>
            <w:gridCol w:w="3825"/>
            <w:gridCol w:w="2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28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п.п.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Наименование заявителя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Название субсидии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Предоставляемая субсидия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ИП Косолапов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5 561 194,97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ИП Первеева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2 179 670,64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ООО «К-ГРУПП»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субсидия на возмещение части затрат, связанных с модернизацией контейнерных площадок на 2023 год.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2 137 134,24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Итого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9 877 999,85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425" w:top="113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022AE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 w:val="1"/>
    <w:rsid w:val="00C048B4"/>
    <w:rPr>
      <w:b w:val="1"/>
      <w:bCs w:val="1"/>
    </w:rPr>
  </w:style>
  <w:style w:type="paragraph" w:styleId="a5">
    <w:name w:val="Normal (Web)"/>
    <w:basedOn w:val="a"/>
    <w:uiPriority w:val="99"/>
    <w:unhideWhenUsed w:val="1"/>
    <w:rsid w:val="001E4E57"/>
    <w:rPr>
      <w:rFonts w:ascii="Times New Roman" w:cs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 w:val="1"/>
    <w:unhideWhenUsed w:val="1"/>
    <w:rsid w:val="00C73C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C73CE9"/>
    <w:rPr>
      <w:rFonts w:ascii="Tahoma" w:cs="Tahoma" w:hAnsi="Tahoma"/>
      <w:sz w:val="16"/>
      <w:szCs w:val="16"/>
    </w:rPr>
  </w:style>
  <w:style w:type="paragraph" w:styleId="a8">
    <w:name w:val="List Paragraph"/>
    <w:basedOn w:val="a"/>
    <w:uiPriority w:val="34"/>
    <w:qFormat w:val="1"/>
    <w:rsid w:val="00120ABF"/>
    <w:pPr>
      <w:ind w:left="720"/>
      <w:contextualSpacing w:val="1"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cs="Times New Roman" w:eastAsia="Times New Roman" w:hAnsi="Courier New"/>
      <w:sz w:val="24"/>
      <w:szCs w:val="20"/>
      <w:lang w:eastAsia="ru-RU"/>
    </w:rPr>
  </w:style>
  <w:style w:type="character" w:styleId="20" w:customStyle="1">
    <w:name w:val="Основной текст 2 Знак"/>
    <w:basedOn w:val="a0"/>
    <w:link w:val="2"/>
    <w:rsid w:val="00D8090B"/>
    <w:rPr>
      <w:rFonts w:ascii="Courier New" w:cs="Times New Roman" w:eastAsia="Times New Roman" w:hAnsi="Courier New"/>
      <w:sz w:val="24"/>
      <w:szCs w:val="20"/>
      <w:lang w:eastAsia="ru-RU"/>
    </w:rPr>
  </w:style>
  <w:style w:type="paragraph" w:styleId="ConsPlusNormal" w:customStyle="1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type="character" w:styleId="a9" w:customStyle="1">
    <w:name w:val="Гипертекстовая ссылка"/>
    <w:uiPriority w:val="99"/>
    <w:rsid w:val="00CA695A"/>
    <w:rPr>
      <w:rFonts w:cs="Times New Roman"/>
      <w:color w:val="106bb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8qkHn6dj6SBnLj3rc3YUpouQA==">CgMxLjAyCGguZ2pkZ3hzOAByITExQm5HWGJ4aDRjdXBmS1Bsano2aThkeTBfRFFrZVBsRA==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2023-10-17T07:48:00Z</dcterms:created>
  <dc:creator>lomakinayuyu</dc:creator>
</cp:coreProperties>
</file>