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Консультирование контролируемых лиц и их представителей осуществляется должностными лицами Контрольного органа, уполномоченными на осуществление муниципального контроля по обращениям контролируемых лиц и их представителей.</w:t>
      </w:r>
      <w:bookmarkStart w:id="0" w:name="_GoBack"/>
      <w:bookmarkEnd w:id="0"/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Консультирование осуществляется без взимания платы.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Время консультирования не должно превышать пятнадцати минут.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Личный прием граждан проводится  руководителем (заместителем руководителя) и Инспектором Контрольного органа. Информация о месте приема, а также об установленных для приема днях и часах размещается на официальном сайте в сети «Интернет»: http://lipetskcity.ru.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Консультирование в устной и письменной форме осуществляется по следующим вопросам: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1) организация и осуществление муниципального контроля;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Консультирование в письменной форме осуществляется руководителем, заместителем руководителя, Инспектором Контрольного органа в следующих случаях: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2) за время консультирования предоставить ответ на поставленные вопросы невозможно;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6C6EC8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7624AD" w:rsidRPr="006C6EC8" w:rsidRDefault="006C6EC8" w:rsidP="006C6EC8">
      <w:pPr>
        <w:rPr>
          <w:rFonts w:ascii="Times New Roman" w:hAnsi="Times New Roman" w:cs="Times New Roman"/>
          <w:sz w:val="28"/>
        </w:rPr>
      </w:pPr>
      <w:r w:rsidRPr="006C6EC8">
        <w:rPr>
          <w:rFonts w:ascii="Times New Roman" w:hAnsi="Times New Roman" w:cs="Times New Roman"/>
          <w:sz w:val="28"/>
        </w:rPr>
        <w:t>При проведении консультирования во время контрольных (надзорных) мероприятий запись о проведении консультации отражается в акте контрольного (надзорного) мероприятия.</w:t>
      </w:r>
    </w:p>
    <w:sectPr w:rsidR="007624AD" w:rsidRPr="006C6EC8" w:rsidSect="006C6EC8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40"/>
    <w:rsid w:val="00050540"/>
    <w:rsid w:val="006C6EC8"/>
    <w:rsid w:val="0076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scherbatihda</dc:creator>
  <cp:keywords/>
  <dc:description/>
  <cp:lastModifiedBy>scherbatihda</cp:lastModifiedBy>
  <cp:revision>2</cp:revision>
  <dcterms:created xsi:type="dcterms:W3CDTF">2022-03-01T08:51:00Z</dcterms:created>
  <dcterms:modified xsi:type="dcterms:W3CDTF">2022-03-01T08:52:00Z</dcterms:modified>
</cp:coreProperties>
</file>