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A94" w:rsidRPr="007576A1" w:rsidRDefault="007C4A94" w:rsidP="007C4A94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7C4A94" w:rsidRDefault="007C4A94" w:rsidP="007C4A94">
      <w:pPr>
        <w:jc w:val="center"/>
        <w:rPr>
          <w:rFonts w:ascii="Times New Roman CYR" w:hAnsi="Times New Roman CYR"/>
          <w:sz w:val="32"/>
          <w:szCs w:val="32"/>
        </w:rPr>
      </w:pPr>
    </w:p>
    <w:p w:rsidR="007C4A94" w:rsidRPr="00C565CA" w:rsidRDefault="007C4A94" w:rsidP="007C4A94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7C4A94" w:rsidRDefault="007C4A94" w:rsidP="007C4A94">
      <w:pPr>
        <w:rPr>
          <w:rFonts w:ascii="Times New Roman CYR" w:hAnsi="Times New Roman CYR"/>
        </w:rPr>
      </w:pPr>
    </w:p>
    <w:p w:rsidR="007C4A94" w:rsidRPr="00C565CA" w:rsidRDefault="007C4A94" w:rsidP="007C4A94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7C4A94" w:rsidRDefault="007C4A94" w:rsidP="007C4A94">
      <w:pPr>
        <w:jc w:val="center"/>
        <w:rPr>
          <w:rFonts w:ascii="Times New Roman CYR" w:hAnsi="Times New Roman CYR"/>
          <w:b/>
          <w:sz w:val="24"/>
        </w:rPr>
      </w:pPr>
    </w:p>
    <w:p w:rsidR="007C4A94" w:rsidRDefault="006251C0" w:rsidP="007C4A94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4035" cy="688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A94" w:rsidRPr="006251C0" w:rsidRDefault="006251C0" w:rsidP="007C4A94">
      <w:pPr>
        <w:rPr>
          <w:rFonts w:ascii="Times New Roman CYR" w:hAnsi="Times New Roman CYR"/>
          <w:szCs w:val="28"/>
        </w:rPr>
      </w:pPr>
      <w:r w:rsidRPr="006251C0">
        <w:rPr>
          <w:rFonts w:ascii="Times New Roman CYR" w:hAnsi="Times New Roman CYR"/>
          <w:szCs w:val="28"/>
        </w:rPr>
        <w:t>24.07.2018</w:t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7C4A94" w:rsidRPr="006251C0">
        <w:rPr>
          <w:rFonts w:ascii="Times New Roman CYR" w:hAnsi="Times New Roman CYR"/>
          <w:szCs w:val="28"/>
        </w:rPr>
        <w:t xml:space="preserve">№ </w:t>
      </w:r>
      <w:r w:rsidRPr="006251C0">
        <w:rPr>
          <w:rFonts w:ascii="Times New Roman CYR" w:hAnsi="Times New Roman CYR"/>
          <w:szCs w:val="28"/>
        </w:rPr>
        <w:t>1247</w:t>
      </w:r>
    </w:p>
    <w:p w:rsidR="007C4A94" w:rsidRPr="00E24074" w:rsidRDefault="007C4A94" w:rsidP="007C4A9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BD3BA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7C4A94" w:rsidRPr="00BC34BD" w:rsidRDefault="007C4A94" w:rsidP="007C4A94">
      <w:pPr>
        <w:ind w:firstLine="708"/>
        <w:rPr>
          <w:rFonts w:ascii="Times New Roman CYR" w:hAnsi="Times New Roman CYR"/>
          <w:sz w:val="20"/>
        </w:rPr>
      </w:pPr>
    </w:p>
    <w:p w:rsidR="007C4A94" w:rsidRDefault="007C4A94" w:rsidP="007C4A94">
      <w:pPr>
        <w:pStyle w:val="ConsPlusNormal"/>
        <w:tabs>
          <w:tab w:val="left" w:pos="381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</w:p>
    <w:p w:rsidR="007C4A94" w:rsidRDefault="007C4A94" w:rsidP="007C4A94">
      <w:pPr>
        <w:pStyle w:val="ConsPlusNormal"/>
        <w:tabs>
          <w:tab w:val="left" w:pos="381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</w:t>
      </w:r>
      <w:r w:rsidR="00216B3A">
        <w:rPr>
          <w:rFonts w:ascii="Times New Roman" w:hAnsi="Times New Roman" w:cs="Times New Roman"/>
          <w:sz w:val="28"/>
          <w:szCs w:val="28"/>
        </w:rPr>
        <w:t>министрации города Липецка от 24.11.2017</w:t>
      </w:r>
    </w:p>
    <w:p w:rsidR="007C4A94" w:rsidRPr="00717C1A" w:rsidRDefault="00216B3A" w:rsidP="007C4A9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 2324</w:t>
      </w:r>
      <w:r w:rsidR="007C4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4A94" w:rsidRPr="00BC34BD" w:rsidRDefault="007C4A94" w:rsidP="007C4A94">
      <w:pPr>
        <w:rPr>
          <w:sz w:val="20"/>
        </w:rPr>
      </w:pPr>
    </w:p>
    <w:p w:rsidR="007C4A94" w:rsidRPr="00BC34BD" w:rsidRDefault="007C4A94" w:rsidP="007C4A94">
      <w:pPr>
        <w:rPr>
          <w:sz w:val="20"/>
        </w:rPr>
      </w:pPr>
    </w:p>
    <w:p w:rsidR="007C4A94" w:rsidRPr="00BC34BD" w:rsidRDefault="007C4A94" w:rsidP="007C4A94">
      <w:pPr>
        <w:rPr>
          <w:sz w:val="20"/>
        </w:rPr>
      </w:pPr>
    </w:p>
    <w:p w:rsidR="007C4A94" w:rsidRPr="00803BB8" w:rsidRDefault="00BD3BA1" w:rsidP="00BD3BA1">
      <w:pPr>
        <w:pStyle w:val="1"/>
        <w:ind w:firstLine="708"/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BD3BA1">
        <w:rPr>
          <w:rFonts w:ascii="Times New Roman" w:hAnsi="Times New Roman"/>
          <w:b w:val="0"/>
          <w:sz w:val="28"/>
          <w:szCs w:val="28"/>
          <w:u w:val="none"/>
        </w:rPr>
        <w:t xml:space="preserve">В соответствии с </w:t>
      </w:r>
      <w:r>
        <w:rPr>
          <w:rFonts w:ascii="Times New Roman" w:hAnsi="Times New Roman"/>
          <w:b w:val="0"/>
          <w:sz w:val="28"/>
          <w:szCs w:val="28"/>
          <w:u w:val="none"/>
        </w:rPr>
        <w:t>Федеральным</w:t>
      </w:r>
      <w:r w:rsidRPr="00BD3BA1">
        <w:rPr>
          <w:rFonts w:ascii="Times New Roman" w:hAnsi="Times New Roman"/>
          <w:b w:val="0"/>
          <w:sz w:val="28"/>
          <w:szCs w:val="28"/>
          <w:u w:val="none"/>
        </w:rPr>
        <w:t xml:space="preserve"> закон</w:t>
      </w:r>
      <w:r>
        <w:rPr>
          <w:rFonts w:ascii="Times New Roman" w:hAnsi="Times New Roman"/>
          <w:b w:val="0"/>
          <w:sz w:val="28"/>
          <w:szCs w:val="28"/>
          <w:u w:val="none"/>
        </w:rPr>
        <w:t>ом</w:t>
      </w:r>
      <w:r w:rsidR="00191F2A">
        <w:rPr>
          <w:rFonts w:ascii="Times New Roman" w:hAnsi="Times New Roman"/>
          <w:b w:val="0"/>
          <w:sz w:val="28"/>
          <w:szCs w:val="28"/>
          <w:u w:val="none"/>
        </w:rPr>
        <w:t xml:space="preserve"> от 29.12.</w:t>
      </w:r>
      <w:r w:rsidRPr="00BD3BA1">
        <w:rPr>
          <w:rFonts w:ascii="Times New Roman" w:hAnsi="Times New Roman"/>
          <w:b w:val="0"/>
          <w:sz w:val="28"/>
          <w:szCs w:val="28"/>
          <w:u w:val="none"/>
        </w:rPr>
        <w:t>2017</w:t>
      </w:r>
      <w:r w:rsidR="00752FD4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  <w:r w:rsidR="00191F2A">
        <w:rPr>
          <w:rFonts w:ascii="Times New Roman" w:hAnsi="Times New Roman"/>
          <w:b w:val="0"/>
          <w:sz w:val="28"/>
          <w:szCs w:val="28"/>
          <w:u w:val="none"/>
        </w:rPr>
        <w:t>№</w:t>
      </w:r>
      <w:r w:rsidRPr="00BD3BA1">
        <w:rPr>
          <w:rFonts w:ascii="Times New Roman" w:hAnsi="Times New Roman"/>
          <w:b w:val="0"/>
          <w:sz w:val="28"/>
          <w:szCs w:val="28"/>
          <w:u w:val="none"/>
        </w:rPr>
        <w:t xml:space="preserve"> 480-ФЗ</w:t>
      </w:r>
      <w:r w:rsidR="00191F2A">
        <w:rPr>
          <w:rFonts w:ascii="Times New Roman" w:hAnsi="Times New Roman"/>
          <w:b w:val="0"/>
          <w:sz w:val="28"/>
          <w:szCs w:val="28"/>
          <w:u w:val="none"/>
        </w:rPr>
        <w:t xml:space="preserve">                         </w:t>
      </w:r>
      <w:r>
        <w:rPr>
          <w:rFonts w:ascii="Times New Roman" w:hAnsi="Times New Roman"/>
          <w:b w:val="0"/>
          <w:sz w:val="28"/>
          <w:szCs w:val="28"/>
          <w:u w:val="none"/>
        </w:rPr>
        <w:t>«</w:t>
      </w:r>
      <w:r w:rsidRPr="00BD3BA1">
        <w:rPr>
          <w:rFonts w:ascii="Times New Roman" w:hAnsi="Times New Roman"/>
          <w:b w:val="0"/>
          <w:sz w:val="28"/>
          <w:szCs w:val="28"/>
          <w:u w:val="none"/>
        </w:rPr>
        <w:t>О внесении</w:t>
      </w:r>
      <w:r>
        <w:rPr>
          <w:rFonts w:ascii="Times New Roman" w:hAnsi="Times New Roman"/>
          <w:b w:val="0"/>
          <w:sz w:val="28"/>
          <w:szCs w:val="28"/>
          <w:u w:val="none"/>
        </w:rPr>
        <w:t xml:space="preserve"> изменений в Федеральный закон «</w:t>
      </w:r>
      <w:r w:rsidRPr="00BD3BA1">
        <w:rPr>
          <w:rFonts w:ascii="Times New Roman" w:hAnsi="Times New Roman"/>
          <w:b w:val="0"/>
          <w:sz w:val="28"/>
          <w:szCs w:val="28"/>
          <w:u w:val="none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</w:t>
      </w:r>
      <w:r>
        <w:rPr>
          <w:rFonts w:ascii="Times New Roman" w:hAnsi="Times New Roman"/>
          <w:b w:val="0"/>
          <w:sz w:val="28"/>
          <w:szCs w:val="28"/>
          <w:u w:val="none"/>
        </w:rPr>
        <w:t>льные акты Российской Федерации»</w:t>
      </w:r>
      <w:r w:rsidR="000C69CE">
        <w:rPr>
          <w:rFonts w:ascii="Times New Roman" w:hAnsi="Times New Roman"/>
          <w:b w:val="0"/>
          <w:sz w:val="28"/>
          <w:szCs w:val="28"/>
          <w:u w:val="none"/>
        </w:rPr>
        <w:t>,</w:t>
      </w:r>
      <w:r w:rsidR="007576A1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  <w:r w:rsidR="007C4A94">
        <w:rPr>
          <w:rFonts w:ascii="Times New Roman" w:hAnsi="Times New Roman"/>
          <w:b w:val="0"/>
          <w:sz w:val="28"/>
          <w:szCs w:val="28"/>
          <w:u w:val="none"/>
        </w:rPr>
        <w:t xml:space="preserve">администрация города </w:t>
      </w:r>
    </w:p>
    <w:p w:rsidR="007C4A94" w:rsidRPr="00BC34BD" w:rsidRDefault="007C4A94" w:rsidP="007C4A9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C4A94" w:rsidRPr="00BC34BD" w:rsidRDefault="007C4A94" w:rsidP="007C4A9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C4A94" w:rsidRDefault="007C4A94" w:rsidP="007C4A94">
      <w:pPr>
        <w:suppressAutoHyphens/>
        <w:jc w:val="both"/>
        <w:rPr>
          <w:rFonts w:ascii="Times New Roman CYR" w:hAnsi="Times New Roman CYR"/>
        </w:rPr>
      </w:pPr>
      <w:r w:rsidRPr="003853B8">
        <w:rPr>
          <w:rFonts w:ascii="Times New Roman CYR" w:hAnsi="Times New Roman CYR"/>
        </w:rPr>
        <w:t>П О С Т А Н О В Л Я Е Т:</w:t>
      </w:r>
    </w:p>
    <w:p w:rsidR="007C4A94" w:rsidRPr="00BC34BD" w:rsidRDefault="007C4A94" w:rsidP="007C4A94">
      <w:pPr>
        <w:suppressAutoHyphens/>
        <w:jc w:val="both"/>
        <w:rPr>
          <w:rFonts w:ascii="Times New Roman CYR" w:hAnsi="Times New Roman CYR"/>
          <w:sz w:val="20"/>
        </w:rPr>
      </w:pPr>
    </w:p>
    <w:p w:rsidR="007576A1" w:rsidRPr="00BC34BD" w:rsidRDefault="007576A1" w:rsidP="007C4A94">
      <w:pPr>
        <w:suppressAutoHyphens/>
        <w:jc w:val="both"/>
        <w:rPr>
          <w:rFonts w:ascii="Times New Roman CYR" w:hAnsi="Times New Roman CYR"/>
          <w:sz w:val="20"/>
        </w:rPr>
      </w:pPr>
    </w:p>
    <w:p w:rsidR="007C4A94" w:rsidRDefault="007C4A94" w:rsidP="007C4A94">
      <w:pPr>
        <w:suppressAutoHyphens/>
        <w:jc w:val="both"/>
        <w:rPr>
          <w:rFonts w:ascii="Times New Roman CYR" w:hAnsi="Times New Roman CYR"/>
          <w:szCs w:val="28"/>
        </w:rPr>
      </w:pPr>
      <w:r w:rsidRPr="00056CF2">
        <w:rPr>
          <w:rFonts w:ascii="Times New Roman CYR" w:hAnsi="Times New Roman CYR"/>
        </w:rPr>
        <w:tab/>
      </w:r>
      <w:r w:rsidR="002D01F1">
        <w:rPr>
          <w:rFonts w:ascii="Times New Roman CYR" w:hAnsi="Times New Roman CYR"/>
        </w:rPr>
        <w:t>1. </w:t>
      </w:r>
      <w:r w:rsidRPr="00C35AE6">
        <w:rPr>
          <w:rFonts w:ascii="Times New Roman CYR" w:hAnsi="Times New Roman CYR"/>
        </w:rPr>
        <w:t>Внести в постановление</w:t>
      </w:r>
      <w:r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  <w:szCs w:val="28"/>
        </w:rPr>
        <w:t>администрации города Лип</w:t>
      </w:r>
      <w:r w:rsidR="00216B3A">
        <w:rPr>
          <w:rFonts w:ascii="Times New Roman CYR" w:hAnsi="Times New Roman CYR"/>
          <w:szCs w:val="28"/>
        </w:rPr>
        <w:t>ецка от 24.11.2017 № 2324</w:t>
      </w:r>
      <w:r>
        <w:rPr>
          <w:rFonts w:ascii="Times New Roman CYR" w:hAnsi="Times New Roman CYR"/>
          <w:szCs w:val="28"/>
        </w:rPr>
        <w:t xml:space="preserve"> «Об утверждении </w:t>
      </w:r>
      <w:r w:rsidR="00216B3A">
        <w:rPr>
          <w:rFonts w:ascii="Times New Roman CYR" w:hAnsi="Times New Roman CYR"/>
          <w:szCs w:val="28"/>
        </w:rPr>
        <w:t>Порядка ведения реестра</w:t>
      </w:r>
      <w:r>
        <w:rPr>
          <w:rFonts w:ascii="Times New Roman CYR" w:hAnsi="Times New Roman CYR"/>
          <w:szCs w:val="28"/>
        </w:rPr>
        <w:t xml:space="preserve"> </w:t>
      </w:r>
      <w:r w:rsidR="00216B3A">
        <w:rPr>
          <w:rFonts w:ascii="Times New Roman CYR" w:hAnsi="Times New Roman CYR"/>
          <w:szCs w:val="28"/>
        </w:rPr>
        <w:t>муниципальных маршрутов</w:t>
      </w:r>
      <w:r>
        <w:rPr>
          <w:rFonts w:ascii="Times New Roman CYR" w:hAnsi="Times New Roman CYR"/>
          <w:szCs w:val="28"/>
        </w:rPr>
        <w:t xml:space="preserve"> регулярных перевозок</w:t>
      </w:r>
      <w:r w:rsidR="00216B3A">
        <w:rPr>
          <w:rFonts w:ascii="Times New Roman CYR" w:hAnsi="Times New Roman CYR"/>
          <w:szCs w:val="28"/>
        </w:rPr>
        <w:t xml:space="preserve"> города Липецка</w:t>
      </w:r>
      <w:r>
        <w:rPr>
          <w:rFonts w:ascii="Times New Roman CYR" w:hAnsi="Times New Roman CYR"/>
          <w:szCs w:val="28"/>
        </w:rPr>
        <w:t>»</w:t>
      </w:r>
      <w:r w:rsidR="007576A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следующие изменения:</w:t>
      </w:r>
    </w:p>
    <w:p w:rsidR="004A55A1" w:rsidRDefault="004A55A1" w:rsidP="007C4A94">
      <w:pPr>
        <w:suppressAutoHyphens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B54D89">
        <w:rPr>
          <w:rFonts w:ascii="Times New Roman CYR" w:hAnsi="Times New Roman CYR"/>
          <w:szCs w:val="28"/>
        </w:rPr>
        <w:t>1.1. </w:t>
      </w:r>
      <w:r w:rsidR="00917E9A">
        <w:rPr>
          <w:rFonts w:ascii="Times New Roman CYR" w:hAnsi="Times New Roman CYR"/>
          <w:szCs w:val="28"/>
        </w:rPr>
        <w:t>В</w:t>
      </w:r>
      <w:r w:rsidR="002A26FF">
        <w:rPr>
          <w:rFonts w:ascii="Times New Roman CYR" w:hAnsi="Times New Roman CYR"/>
          <w:szCs w:val="28"/>
        </w:rPr>
        <w:t xml:space="preserve"> </w:t>
      </w:r>
      <w:r w:rsidR="00917E9A">
        <w:rPr>
          <w:rFonts w:ascii="Times New Roman CYR" w:hAnsi="Times New Roman CYR"/>
          <w:szCs w:val="28"/>
        </w:rPr>
        <w:t>приложении</w:t>
      </w:r>
      <w:r w:rsidR="002A26FF">
        <w:rPr>
          <w:rFonts w:ascii="Times New Roman CYR" w:hAnsi="Times New Roman CYR"/>
          <w:szCs w:val="28"/>
        </w:rPr>
        <w:t xml:space="preserve"> к постановлению </w:t>
      </w:r>
      <w:r w:rsidR="00917E9A">
        <w:rPr>
          <w:rFonts w:ascii="Times New Roman CYR" w:hAnsi="Times New Roman CYR"/>
          <w:szCs w:val="28"/>
        </w:rPr>
        <w:t xml:space="preserve">пункт 6 </w:t>
      </w:r>
      <w:r>
        <w:rPr>
          <w:rFonts w:ascii="Times New Roman CYR" w:hAnsi="Times New Roman CYR"/>
          <w:szCs w:val="28"/>
        </w:rPr>
        <w:t>изложить в следующей редакции:</w:t>
      </w:r>
    </w:p>
    <w:p w:rsidR="00A2000A" w:rsidRDefault="004A55A1" w:rsidP="002A26FF">
      <w:pPr>
        <w:suppressAutoHyphens/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</w:t>
      </w:r>
      <w:r w:rsidR="002A26FF">
        <w:rPr>
          <w:rFonts w:ascii="Times New Roman CYR" w:hAnsi="Times New Roman CYR"/>
          <w:szCs w:val="28"/>
        </w:rPr>
        <w:t>6. Свед</w:t>
      </w:r>
      <w:r w:rsidR="001A4BC9">
        <w:rPr>
          <w:rFonts w:ascii="Times New Roman CYR" w:hAnsi="Times New Roman CYR"/>
          <w:szCs w:val="28"/>
        </w:rPr>
        <w:t xml:space="preserve">ения об установлении, изменении </w:t>
      </w:r>
      <w:r w:rsidR="009C141A">
        <w:rPr>
          <w:rFonts w:ascii="Times New Roman CYR" w:hAnsi="Times New Roman CYR"/>
          <w:szCs w:val="28"/>
        </w:rPr>
        <w:t>маршрутов</w:t>
      </w:r>
      <w:r w:rsidR="002A26FF">
        <w:rPr>
          <w:rFonts w:ascii="Times New Roman CYR" w:hAnsi="Times New Roman CYR"/>
          <w:szCs w:val="28"/>
        </w:rPr>
        <w:t xml:space="preserve"> вносятся в</w:t>
      </w:r>
      <w:r w:rsidR="00B54D89">
        <w:rPr>
          <w:rFonts w:ascii="Times New Roman CYR" w:hAnsi="Times New Roman CYR"/>
          <w:szCs w:val="28"/>
        </w:rPr>
        <w:t xml:space="preserve"> </w:t>
      </w:r>
      <w:r w:rsidR="002A26FF">
        <w:rPr>
          <w:rFonts w:ascii="Times New Roman CYR" w:hAnsi="Times New Roman CYR"/>
          <w:szCs w:val="28"/>
        </w:rPr>
        <w:t xml:space="preserve">Реестр не позднее семи </w:t>
      </w:r>
      <w:r w:rsidR="00917E9A">
        <w:rPr>
          <w:rFonts w:ascii="Times New Roman CYR" w:hAnsi="Times New Roman CYR"/>
          <w:szCs w:val="28"/>
        </w:rPr>
        <w:t>календарных</w:t>
      </w:r>
      <w:r w:rsidR="002A26FF">
        <w:rPr>
          <w:rFonts w:ascii="Times New Roman CYR" w:hAnsi="Times New Roman CYR"/>
          <w:szCs w:val="28"/>
        </w:rPr>
        <w:t xml:space="preserve"> дней со дня вступления в силу реш</w:t>
      </w:r>
      <w:r w:rsidR="001A4BC9">
        <w:rPr>
          <w:rFonts w:ascii="Times New Roman CYR" w:hAnsi="Times New Roman CYR"/>
          <w:szCs w:val="28"/>
        </w:rPr>
        <w:t>ения об установлении, изменении</w:t>
      </w:r>
      <w:r w:rsidR="009C141A">
        <w:rPr>
          <w:rFonts w:ascii="Times New Roman CYR" w:hAnsi="Times New Roman CYR"/>
          <w:szCs w:val="28"/>
        </w:rPr>
        <w:t xml:space="preserve"> маршрутов</w:t>
      </w:r>
      <w:r w:rsidR="002A26FF">
        <w:rPr>
          <w:rFonts w:ascii="Times New Roman CYR" w:hAnsi="Times New Roman CYR"/>
          <w:szCs w:val="28"/>
        </w:rPr>
        <w:t>.</w:t>
      </w:r>
      <w:r w:rsidR="009C141A">
        <w:rPr>
          <w:rFonts w:ascii="Times New Roman CYR" w:hAnsi="Times New Roman CYR"/>
          <w:szCs w:val="28"/>
        </w:rPr>
        <w:t xml:space="preserve"> Сведения о маршрутах исключаются из Реестра не позднее семи календарных дней со дня вступления в силу решения об отмене маршрутов.</w:t>
      </w:r>
      <w:r>
        <w:rPr>
          <w:rFonts w:ascii="Times New Roman CYR" w:hAnsi="Times New Roman CYR"/>
          <w:szCs w:val="28"/>
        </w:rPr>
        <w:t>».</w:t>
      </w:r>
    </w:p>
    <w:p w:rsidR="006003C2" w:rsidRDefault="006003C2" w:rsidP="002A26FF">
      <w:pPr>
        <w:suppressAutoHyphens/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1.2. </w:t>
      </w:r>
      <w:r w:rsidR="00945D91">
        <w:rPr>
          <w:rFonts w:ascii="Times New Roman CYR" w:hAnsi="Times New Roman CYR"/>
          <w:szCs w:val="28"/>
        </w:rPr>
        <w:t xml:space="preserve">Приложение к Порядку ведения реестра муниципальных маршрутов регулярных перевозок </w:t>
      </w:r>
      <w:r w:rsidR="009C141A">
        <w:rPr>
          <w:rFonts w:ascii="Times New Roman CYR" w:hAnsi="Times New Roman CYR"/>
          <w:szCs w:val="28"/>
        </w:rPr>
        <w:t>изложить в новой редакции (п</w:t>
      </w:r>
      <w:r w:rsidR="00945D91">
        <w:rPr>
          <w:rFonts w:ascii="Times New Roman CYR" w:hAnsi="Times New Roman CYR"/>
          <w:szCs w:val="28"/>
        </w:rPr>
        <w:t>риложение).</w:t>
      </w:r>
    </w:p>
    <w:p w:rsidR="007C4A94" w:rsidRPr="00E946B0" w:rsidRDefault="007576A1" w:rsidP="004A55A1">
      <w:pPr>
        <w:suppressAutoHyphens/>
        <w:jc w:val="both"/>
        <w:rPr>
          <w:szCs w:val="28"/>
        </w:rPr>
      </w:pPr>
      <w:r>
        <w:rPr>
          <w:rFonts w:ascii="Times New Roman CYR" w:hAnsi="Times New Roman CYR"/>
        </w:rPr>
        <w:tab/>
      </w:r>
      <w:r w:rsidR="002D01F1">
        <w:rPr>
          <w:szCs w:val="28"/>
        </w:rPr>
        <w:t>2. </w:t>
      </w:r>
      <w:r w:rsidR="00A2000A">
        <w:rPr>
          <w:szCs w:val="28"/>
        </w:rPr>
        <w:t>Отделу взаимодействия со СМИ администрации города Липецка (И.А. Соколова)</w:t>
      </w:r>
      <w:r w:rsidR="002D01F1">
        <w:rPr>
          <w:szCs w:val="28"/>
        </w:rPr>
        <w:t xml:space="preserve"> опубликовать настоящее постановление в </w:t>
      </w:r>
      <w:r w:rsidR="008976A7">
        <w:rPr>
          <w:szCs w:val="28"/>
        </w:rPr>
        <w:t>средствах массовой информации</w:t>
      </w:r>
      <w:r w:rsidR="002D01F1">
        <w:rPr>
          <w:szCs w:val="28"/>
        </w:rPr>
        <w:t xml:space="preserve"> и разместить на официальном сайте администрации города Липецка в информационно-телекоммуникационной сети «Интернет».</w:t>
      </w:r>
    </w:p>
    <w:p w:rsidR="007C4A94" w:rsidRDefault="007C4A94" w:rsidP="004A55A1">
      <w:pPr>
        <w:suppressAutoHyphens/>
        <w:jc w:val="both"/>
        <w:rPr>
          <w:rFonts w:ascii="Times New Roman CYR" w:hAnsi="Times New Roman CYR"/>
        </w:rPr>
      </w:pPr>
    </w:p>
    <w:p w:rsidR="00BC34BD" w:rsidRDefault="00BC34BD" w:rsidP="004A55A1">
      <w:pPr>
        <w:suppressAutoHyphens/>
        <w:jc w:val="both"/>
        <w:rPr>
          <w:rFonts w:ascii="Times New Roman CYR" w:hAnsi="Times New Roman CYR"/>
        </w:rPr>
      </w:pPr>
    </w:p>
    <w:p w:rsidR="00BC34BD" w:rsidRDefault="00BC34BD" w:rsidP="004A55A1">
      <w:pPr>
        <w:suppressAutoHyphens/>
        <w:jc w:val="both"/>
        <w:rPr>
          <w:rFonts w:ascii="Times New Roman CYR" w:hAnsi="Times New Roman CYR"/>
        </w:rPr>
      </w:pPr>
    </w:p>
    <w:p w:rsidR="00110E8D" w:rsidRDefault="002B3018" w:rsidP="007576A1">
      <w:pPr>
        <w:suppressAutoHyphens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 города Липецка</w:t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  <w:t xml:space="preserve">         </w:t>
      </w:r>
      <w:r w:rsidR="007C4A94">
        <w:rPr>
          <w:rFonts w:ascii="Times New Roman CYR" w:hAnsi="Times New Roman CYR"/>
        </w:rPr>
        <w:t>С.В.</w:t>
      </w:r>
      <w:r>
        <w:rPr>
          <w:rFonts w:ascii="Times New Roman CYR" w:hAnsi="Times New Roman CYR"/>
        </w:rPr>
        <w:t xml:space="preserve"> </w:t>
      </w:r>
      <w:r w:rsidR="007C4A94">
        <w:rPr>
          <w:rFonts w:ascii="Times New Roman CYR" w:hAnsi="Times New Roman CYR"/>
        </w:rPr>
        <w:t>Иванов</w:t>
      </w:r>
    </w:p>
    <w:p w:rsidR="006251C0" w:rsidRDefault="006251C0" w:rsidP="007576A1">
      <w:pPr>
        <w:suppressAutoHyphens/>
        <w:jc w:val="both"/>
        <w:rPr>
          <w:rFonts w:ascii="Times New Roman CYR" w:hAnsi="Times New Roman CYR"/>
        </w:rPr>
        <w:sectPr w:rsidR="006251C0" w:rsidSect="007C4A94">
          <w:pgSz w:w="11906" w:h="16838" w:code="9"/>
          <w:pgMar w:top="1134" w:right="567" w:bottom="1134" w:left="1418" w:header="709" w:footer="709" w:gutter="0"/>
          <w:cols w:space="708"/>
          <w:docGrid w:linePitch="381"/>
        </w:sectPr>
      </w:pPr>
    </w:p>
    <w:p w:rsidR="006251C0" w:rsidRPr="006251C0" w:rsidRDefault="006251C0" w:rsidP="006251C0">
      <w:pPr>
        <w:ind w:left="10773"/>
        <w:rPr>
          <w:szCs w:val="28"/>
        </w:rPr>
      </w:pPr>
      <w:r w:rsidRPr="006251C0">
        <w:rPr>
          <w:szCs w:val="28"/>
        </w:rPr>
        <w:lastRenderedPageBreak/>
        <w:t>Приложение к постановлению администрации города Липецка от</w:t>
      </w:r>
      <w:r>
        <w:rPr>
          <w:szCs w:val="28"/>
        </w:rPr>
        <w:t xml:space="preserve"> 24.07.2018</w:t>
      </w:r>
      <w:r w:rsidRPr="006251C0">
        <w:rPr>
          <w:szCs w:val="28"/>
        </w:rPr>
        <w:t xml:space="preserve"> №</w:t>
      </w:r>
      <w:r>
        <w:rPr>
          <w:szCs w:val="28"/>
        </w:rPr>
        <w:t xml:space="preserve"> 1247</w:t>
      </w:r>
      <w:bookmarkStart w:id="0" w:name="_GoBack"/>
      <w:bookmarkEnd w:id="0"/>
    </w:p>
    <w:p w:rsidR="006251C0" w:rsidRPr="006251C0" w:rsidRDefault="006251C0" w:rsidP="006251C0">
      <w:pPr>
        <w:ind w:left="11328"/>
        <w:rPr>
          <w:szCs w:val="28"/>
        </w:rPr>
      </w:pPr>
    </w:p>
    <w:p w:rsidR="006251C0" w:rsidRPr="006251C0" w:rsidRDefault="006251C0" w:rsidP="006251C0">
      <w:pPr>
        <w:ind w:left="10773"/>
        <w:rPr>
          <w:szCs w:val="28"/>
        </w:rPr>
      </w:pPr>
      <w:r w:rsidRPr="006251C0">
        <w:rPr>
          <w:szCs w:val="28"/>
        </w:rPr>
        <w:t xml:space="preserve">Приложение к Порядку ведения реестра муниципальных маршрутов регулярных перевозок </w:t>
      </w:r>
    </w:p>
    <w:p w:rsidR="006251C0" w:rsidRPr="006251C0" w:rsidRDefault="006251C0" w:rsidP="006251C0">
      <w:pPr>
        <w:jc w:val="right"/>
        <w:rPr>
          <w:szCs w:val="28"/>
        </w:rPr>
      </w:pPr>
    </w:p>
    <w:p w:rsidR="006251C0" w:rsidRPr="006251C0" w:rsidRDefault="006251C0" w:rsidP="006251C0">
      <w:pPr>
        <w:jc w:val="center"/>
        <w:rPr>
          <w:b/>
          <w:szCs w:val="28"/>
        </w:rPr>
      </w:pPr>
      <w:r w:rsidRPr="006251C0">
        <w:rPr>
          <w:b/>
          <w:szCs w:val="28"/>
        </w:rPr>
        <w:t xml:space="preserve">Реестр муниципальных маршрутов регулярных перевозок пассажиров и багажа </w:t>
      </w:r>
    </w:p>
    <w:p w:rsidR="006251C0" w:rsidRPr="006251C0" w:rsidRDefault="006251C0" w:rsidP="006251C0">
      <w:pPr>
        <w:jc w:val="center"/>
        <w:rPr>
          <w:b/>
          <w:szCs w:val="28"/>
        </w:rPr>
      </w:pPr>
      <w:r w:rsidRPr="006251C0">
        <w:rPr>
          <w:b/>
          <w:szCs w:val="28"/>
        </w:rPr>
        <w:t>автомобильным транспортом и городским наземным электрическим транспортом города Липецка</w:t>
      </w:r>
    </w:p>
    <w:p w:rsidR="006251C0" w:rsidRPr="006251C0" w:rsidRDefault="006251C0" w:rsidP="006251C0">
      <w:pPr>
        <w:jc w:val="center"/>
        <w:rPr>
          <w:b/>
          <w:szCs w:val="28"/>
        </w:rPr>
      </w:pPr>
    </w:p>
    <w:tbl>
      <w:tblPr>
        <w:tblW w:w="15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520"/>
        <w:gridCol w:w="470"/>
        <w:gridCol w:w="627"/>
        <w:gridCol w:w="785"/>
        <w:gridCol w:w="1044"/>
        <w:gridCol w:w="1291"/>
        <w:gridCol w:w="574"/>
        <w:gridCol w:w="575"/>
        <w:gridCol w:w="718"/>
        <w:gridCol w:w="862"/>
        <w:gridCol w:w="574"/>
        <w:gridCol w:w="574"/>
        <w:gridCol w:w="574"/>
        <w:gridCol w:w="1149"/>
        <w:gridCol w:w="1767"/>
        <w:gridCol w:w="817"/>
        <w:gridCol w:w="817"/>
        <w:gridCol w:w="1004"/>
      </w:tblGrid>
      <w:tr w:rsidR="006251C0" w:rsidRPr="006251C0" w:rsidTr="00B253C2">
        <w:trPr>
          <w:cantSplit/>
          <w:trHeight w:val="2190"/>
        </w:trPr>
        <w:tc>
          <w:tcPr>
            <w:tcW w:w="541" w:type="dxa"/>
            <w:vMerge w:val="restart"/>
            <w:shd w:val="clear" w:color="auto" w:fill="auto"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  <w:r w:rsidRPr="006251C0">
              <w:rPr>
                <w:sz w:val="24"/>
                <w:szCs w:val="24"/>
              </w:rPr>
              <w:t>Регистрационный номер маршрута</w:t>
            </w:r>
          </w:p>
        </w:tc>
        <w:tc>
          <w:tcPr>
            <w:tcW w:w="520" w:type="dxa"/>
            <w:vMerge w:val="restart"/>
            <w:shd w:val="clear" w:color="auto" w:fill="auto"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  <w:r w:rsidRPr="006251C0">
              <w:rPr>
                <w:sz w:val="24"/>
                <w:szCs w:val="24"/>
              </w:rPr>
              <w:t>Порядковый номер маршрута</w:t>
            </w:r>
          </w:p>
        </w:tc>
        <w:tc>
          <w:tcPr>
            <w:tcW w:w="470" w:type="dxa"/>
            <w:vMerge w:val="restart"/>
            <w:shd w:val="clear" w:color="auto" w:fill="auto"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  <w:r w:rsidRPr="006251C0">
              <w:rPr>
                <w:sz w:val="24"/>
                <w:szCs w:val="24"/>
              </w:rPr>
              <w:t>Наименование маршрута</w:t>
            </w:r>
          </w:p>
        </w:tc>
        <w:tc>
          <w:tcPr>
            <w:tcW w:w="627" w:type="dxa"/>
            <w:vMerge w:val="restart"/>
            <w:shd w:val="clear" w:color="auto" w:fill="auto"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  <w:r w:rsidRPr="006251C0">
              <w:rPr>
                <w:sz w:val="24"/>
                <w:szCs w:val="24"/>
              </w:rPr>
              <w:t>Наименование и место нахождения перевозчика</w:t>
            </w:r>
          </w:p>
        </w:tc>
        <w:tc>
          <w:tcPr>
            <w:tcW w:w="785" w:type="dxa"/>
            <w:vMerge w:val="restart"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  <w:r w:rsidRPr="006251C0">
              <w:rPr>
                <w:sz w:val="24"/>
                <w:szCs w:val="24"/>
              </w:rPr>
              <w:t>Дата начала осуществления регулярных перевозок</w:t>
            </w:r>
          </w:p>
        </w:tc>
        <w:tc>
          <w:tcPr>
            <w:tcW w:w="1044" w:type="dxa"/>
            <w:vMerge w:val="restart"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  <w:r w:rsidRPr="006251C0">
              <w:rPr>
                <w:sz w:val="24"/>
                <w:szCs w:val="24"/>
              </w:rPr>
              <w:t>Сведения о планируемой отмене или изменении маршрута (с указанием даты отмены, изменения)</w:t>
            </w:r>
          </w:p>
        </w:tc>
        <w:tc>
          <w:tcPr>
            <w:tcW w:w="1291" w:type="dxa"/>
            <w:vMerge w:val="restart"/>
            <w:shd w:val="clear" w:color="auto" w:fill="auto"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  <w:r w:rsidRPr="006251C0">
              <w:rPr>
                <w:sz w:val="24"/>
                <w:szCs w:val="24"/>
              </w:rPr>
              <w:t>Наименования улиц, автомобильных дорог, по которым предполагается движение транспортных средств между остановочными пунктами по маршруту</w:t>
            </w:r>
          </w:p>
        </w:tc>
        <w:tc>
          <w:tcPr>
            <w:tcW w:w="1149" w:type="dxa"/>
            <w:gridSpan w:val="2"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  <w:r w:rsidRPr="006251C0">
              <w:rPr>
                <w:sz w:val="24"/>
                <w:szCs w:val="24"/>
              </w:rPr>
              <w:t>Схема маршрута</w:t>
            </w:r>
          </w:p>
        </w:tc>
        <w:tc>
          <w:tcPr>
            <w:tcW w:w="718" w:type="dxa"/>
            <w:vMerge w:val="restart"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  <w:r w:rsidRPr="006251C0">
              <w:rPr>
                <w:sz w:val="24"/>
                <w:szCs w:val="24"/>
              </w:rPr>
              <w:t>Наименование остановочных пунктов по маршруту</w:t>
            </w:r>
          </w:p>
        </w:tc>
        <w:tc>
          <w:tcPr>
            <w:tcW w:w="862" w:type="dxa"/>
            <w:vMerge w:val="restart"/>
            <w:shd w:val="clear" w:color="auto" w:fill="auto"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  <w:r w:rsidRPr="006251C0">
              <w:rPr>
                <w:sz w:val="24"/>
                <w:szCs w:val="24"/>
              </w:rPr>
              <w:t>Протяженность маршрута (прямое/обратное направление), км</w:t>
            </w:r>
          </w:p>
        </w:tc>
        <w:tc>
          <w:tcPr>
            <w:tcW w:w="574" w:type="dxa"/>
            <w:vMerge w:val="restart"/>
            <w:shd w:val="clear" w:color="auto" w:fill="auto"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  <w:r w:rsidRPr="006251C0">
              <w:rPr>
                <w:sz w:val="24"/>
                <w:szCs w:val="24"/>
              </w:rPr>
              <w:t>Порядок посадки и высадки пассажиров</w:t>
            </w:r>
          </w:p>
        </w:tc>
        <w:tc>
          <w:tcPr>
            <w:tcW w:w="574" w:type="dxa"/>
            <w:vMerge w:val="restart"/>
            <w:shd w:val="clear" w:color="auto" w:fill="auto"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  <w:r w:rsidRPr="006251C0">
              <w:rPr>
                <w:sz w:val="24"/>
                <w:szCs w:val="24"/>
              </w:rPr>
              <w:t>Вид регулярных перевозок</w:t>
            </w:r>
          </w:p>
        </w:tc>
        <w:tc>
          <w:tcPr>
            <w:tcW w:w="574" w:type="dxa"/>
            <w:vMerge w:val="restart"/>
            <w:shd w:val="clear" w:color="auto" w:fill="auto"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  <w:r w:rsidRPr="006251C0">
              <w:rPr>
                <w:sz w:val="24"/>
                <w:szCs w:val="24"/>
              </w:rPr>
              <w:t>Виды, классы транспортных средств</w:t>
            </w:r>
          </w:p>
        </w:tc>
        <w:tc>
          <w:tcPr>
            <w:tcW w:w="1149" w:type="dxa"/>
            <w:vMerge w:val="restart"/>
            <w:shd w:val="clear" w:color="auto" w:fill="auto"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  <w:r w:rsidRPr="006251C0">
              <w:rPr>
                <w:sz w:val="24"/>
                <w:szCs w:val="24"/>
              </w:rPr>
              <w:t>Максимальное количество транспортных средств каждого класса (плановое и с учетом  резерва)</w:t>
            </w:r>
          </w:p>
        </w:tc>
        <w:tc>
          <w:tcPr>
            <w:tcW w:w="1767" w:type="dxa"/>
            <w:vMerge w:val="restart"/>
            <w:shd w:val="clear" w:color="auto" w:fill="auto"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  <w:r w:rsidRPr="006251C0">
              <w:rPr>
                <w:sz w:val="24"/>
                <w:szCs w:val="24"/>
              </w:rPr>
              <w:t>Категории используемых для перевозок колесных транспортных средств в соответствии с установленной классификацией по технически допустимой максимальной массе и вместимости</w:t>
            </w:r>
          </w:p>
        </w:tc>
        <w:tc>
          <w:tcPr>
            <w:tcW w:w="817" w:type="dxa"/>
            <w:vMerge w:val="restart"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  <w:r w:rsidRPr="006251C0">
              <w:rPr>
                <w:sz w:val="24"/>
                <w:szCs w:val="24"/>
              </w:rPr>
              <w:t>Максимальный срок эксплуатации транспортных средств</w:t>
            </w:r>
          </w:p>
        </w:tc>
        <w:tc>
          <w:tcPr>
            <w:tcW w:w="817" w:type="dxa"/>
            <w:vMerge w:val="restart"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  <w:r w:rsidRPr="006251C0">
              <w:rPr>
                <w:sz w:val="24"/>
                <w:szCs w:val="24"/>
              </w:rPr>
              <w:t>Периодичность (сезонность) работы маршрута</w:t>
            </w:r>
          </w:p>
        </w:tc>
        <w:tc>
          <w:tcPr>
            <w:tcW w:w="1004" w:type="dxa"/>
            <w:vMerge w:val="restart"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  <w:r w:rsidRPr="006251C0">
              <w:rPr>
                <w:sz w:val="24"/>
                <w:szCs w:val="24"/>
              </w:rPr>
              <w:t>Экологические характеристики транспортных средств, которые используются по маршруту</w:t>
            </w:r>
          </w:p>
        </w:tc>
      </w:tr>
      <w:tr w:rsidR="006251C0" w:rsidRPr="006251C0" w:rsidTr="00B253C2">
        <w:trPr>
          <w:cantSplit/>
          <w:trHeight w:val="2764"/>
        </w:trPr>
        <w:tc>
          <w:tcPr>
            <w:tcW w:w="541" w:type="dxa"/>
            <w:vMerge/>
            <w:shd w:val="clear" w:color="auto" w:fill="auto"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dxa"/>
            <w:vMerge/>
            <w:shd w:val="clear" w:color="auto" w:fill="auto"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vMerge/>
            <w:shd w:val="clear" w:color="auto" w:fill="auto"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  <w:vMerge/>
            <w:shd w:val="clear" w:color="auto" w:fill="auto"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044" w:type="dxa"/>
            <w:vMerge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vMerge/>
            <w:shd w:val="clear" w:color="auto" w:fill="auto"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dxa"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  <w:r w:rsidRPr="006251C0">
              <w:rPr>
                <w:sz w:val="24"/>
                <w:szCs w:val="24"/>
              </w:rPr>
              <w:t>Обозначение</w:t>
            </w:r>
          </w:p>
        </w:tc>
        <w:tc>
          <w:tcPr>
            <w:tcW w:w="575" w:type="dxa"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  <w:r w:rsidRPr="006251C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718" w:type="dxa"/>
            <w:vMerge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dxa"/>
            <w:vMerge/>
            <w:shd w:val="clear" w:color="auto" w:fill="auto"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dxa"/>
            <w:vMerge/>
            <w:shd w:val="clear" w:color="auto" w:fill="auto"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dxa"/>
            <w:vMerge/>
            <w:shd w:val="clear" w:color="auto" w:fill="auto"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dxa"/>
            <w:vMerge/>
            <w:shd w:val="clear" w:color="auto" w:fill="auto"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149" w:type="dxa"/>
            <w:vMerge/>
            <w:shd w:val="clear" w:color="auto" w:fill="auto"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vMerge/>
            <w:shd w:val="clear" w:color="auto" w:fill="auto"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dxa"/>
            <w:vMerge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817" w:type="dxa"/>
            <w:vMerge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1004" w:type="dxa"/>
            <w:vMerge/>
            <w:textDirection w:val="btLr"/>
            <w:vAlign w:val="center"/>
          </w:tcPr>
          <w:p w:rsidR="006251C0" w:rsidRPr="006251C0" w:rsidRDefault="006251C0" w:rsidP="006251C0">
            <w:pPr>
              <w:ind w:left="113" w:right="113"/>
              <w:jc w:val="center"/>
              <w:rPr>
                <w:sz w:val="26"/>
                <w:szCs w:val="26"/>
              </w:rPr>
            </w:pPr>
          </w:p>
        </w:tc>
      </w:tr>
      <w:tr w:rsidR="006251C0" w:rsidRPr="006251C0" w:rsidTr="00B253C2">
        <w:trPr>
          <w:trHeight w:val="325"/>
        </w:trPr>
        <w:tc>
          <w:tcPr>
            <w:tcW w:w="541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  <w:r w:rsidRPr="006251C0">
              <w:rPr>
                <w:szCs w:val="28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  <w:r w:rsidRPr="006251C0">
              <w:rPr>
                <w:szCs w:val="2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  <w:r w:rsidRPr="006251C0">
              <w:rPr>
                <w:szCs w:val="28"/>
              </w:rPr>
              <w:t>3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  <w:r w:rsidRPr="006251C0">
              <w:rPr>
                <w:szCs w:val="28"/>
              </w:rPr>
              <w:t>4</w:t>
            </w:r>
          </w:p>
        </w:tc>
        <w:tc>
          <w:tcPr>
            <w:tcW w:w="785" w:type="dxa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  <w:r w:rsidRPr="006251C0">
              <w:rPr>
                <w:szCs w:val="28"/>
              </w:rPr>
              <w:t>5</w:t>
            </w:r>
          </w:p>
        </w:tc>
        <w:tc>
          <w:tcPr>
            <w:tcW w:w="1044" w:type="dxa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  <w:r w:rsidRPr="006251C0">
              <w:rPr>
                <w:szCs w:val="28"/>
              </w:rPr>
              <w:t>6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  <w:r w:rsidRPr="006251C0">
              <w:rPr>
                <w:szCs w:val="28"/>
              </w:rPr>
              <w:t>7</w:t>
            </w:r>
          </w:p>
        </w:tc>
        <w:tc>
          <w:tcPr>
            <w:tcW w:w="574" w:type="dxa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  <w:r w:rsidRPr="006251C0">
              <w:rPr>
                <w:szCs w:val="28"/>
              </w:rPr>
              <w:t>8</w:t>
            </w:r>
          </w:p>
        </w:tc>
        <w:tc>
          <w:tcPr>
            <w:tcW w:w="575" w:type="dxa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  <w:r w:rsidRPr="006251C0">
              <w:rPr>
                <w:szCs w:val="28"/>
              </w:rPr>
              <w:t>9</w:t>
            </w:r>
          </w:p>
        </w:tc>
        <w:tc>
          <w:tcPr>
            <w:tcW w:w="718" w:type="dxa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  <w:r w:rsidRPr="006251C0">
              <w:rPr>
                <w:szCs w:val="28"/>
              </w:rPr>
              <w:t>10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  <w:r w:rsidRPr="006251C0">
              <w:rPr>
                <w:szCs w:val="28"/>
              </w:rPr>
              <w:t>11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  <w:r w:rsidRPr="006251C0">
              <w:rPr>
                <w:szCs w:val="28"/>
              </w:rPr>
              <w:t>12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  <w:r w:rsidRPr="006251C0">
              <w:rPr>
                <w:szCs w:val="28"/>
              </w:rPr>
              <w:t>13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  <w:r w:rsidRPr="006251C0">
              <w:rPr>
                <w:szCs w:val="28"/>
              </w:rPr>
              <w:t>14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  <w:r w:rsidRPr="006251C0">
              <w:rPr>
                <w:szCs w:val="28"/>
              </w:rPr>
              <w:t>15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  <w:r w:rsidRPr="006251C0">
              <w:rPr>
                <w:szCs w:val="28"/>
              </w:rPr>
              <w:t>16</w:t>
            </w:r>
          </w:p>
        </w:tc>
        <w:tc>
          <w:tcPr>
            <w:tcW w:w="817" w:type="dxa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  <w:r w:rsidRPr="006251C0">
              <w:rPr>
                <w:szCs w:val="28"/>
              </w:rPr>
              <w:t>17</w:t>
            </w:r>
          </w:p>
        </w:tc>
        <w:tc>
          <w:tcPr>
            <w:tcW w:w="817" w:type="dxa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  <w:r w:rsidRPr="006251C0">
              <w:rPr>
                <w:szCs w:val="28"/>
              </w:rPr>
              <w:t>18</w:t>
            </w:r>
          </w:p>
        </w:tc>
        <w:tc>
          <w:tcPr>
            <w:tcW w:w="1004" w:type="dxa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  <w:r w:rsidRPr="006251C0">
              <w:rPr>
                <w:szCs w:val="28"/>
              </w:rPr>
              <w:t>19</w:t>
            </w:r>
          </w:p>
        </w:tc>
      </w:tr>
      <w:tr w:rsidR="006251C0" w:rsidRPr="006251C0" w:rsidTr="00B253C2">
        <w:trPr>
          <w:trHeight w:val="325"/>
        </w:trPr>
        <w:tc>
          <w:tcPr>
            <w:tcW w:w="541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785" w:type="dxa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1044" w:type="dxa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1291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574" w:type="dxa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575" w:type="dxa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718" w:type="dxa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817" w:type="dxa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817" w:type="dxa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1004" w:type="dxa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</w:tr>
      <w:tr w:rsidR="006251C0" w:rsidRPr="006251C0" w:rsidTr="00B253C2">
        <w:trPr>
          <w:trHeight w:val="325"/>
        </w:trPr>
        <w:tc>
          <w:tcPr>
            <w:tcW w:w="541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785" w:type="dxa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1044" w:type="dxa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1291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574" w:type="dxa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575" w:type="dxa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718" w:type="dxa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817" w:type="dxa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817" w:type="dxa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  <w:tc>
          <w:tcPr>
            <w:tcW w:w="1004" w:type="dxa"/>
            <w:vAlign w:val="center"/>
          </w:tcPr>
          <w:p w:rsidR="006251C0" w:rsidRPr="006251C0" w:rsidRDefault="006251C0" w:rsidP="006251C0">
            <w:pPr>
              <w:jc w:val="center"/>
              <w:rPr>
                <w:szCs w:val="28"/>
              </w:rPr>
            </w:pPr>
          </w:p>
        </w:tc>
      </w:tr>
    </w:tbl>
    <w:p w:rsidR="006251C0" w:rsidRPr="006251C0" w:rsidRDefault="006251C0" w:rsidP="006251C0">
      <w:pPr>
        <w:rPr>
          <w:szCs w:val="28"/>
        </w:rPr>
      </w:pPr>
    </w:p>
    <w:p w:rsidR="006251C0" w:rsidRPr="006251C0" w:rsidRDefault="006251C0" w:rsidP="006251C0">
      <w:pPr>
        <w:rPr>
          <w:szCs w:val="28"/>
        </w:rPr>
      </w:pPr>
    </w:p>
    <w:p w:rsidR="006251C0" w:rsidRPr="007576A1" w:rsidRDefault="006251C0" w:rsidP="006251C0">
      <w:pPr>
        <w:rPr>
          <w:rFonts w:ascii="Times New Roman CYR" w:hAnsi="Times New Roman CYR"/>
        </w:rPr>
      </w:pPr>
      <w:r w:rsidRPr="006251C0">
        <w:rPr>
          <w:szCs w:val="28"/>
        </w:rPr>
        <w:t>А.С. Алынин</w:t>
      </w:r>
    </w:p>
    <w:sectPr w:rsidR="006251C0" w:rsidRPr="007576A1" w:rsidSect="0049366A">
      <w:pgSz w:w="16838" w:h="11906" w:orient="landscape"/>
      <w:pgMar w:top="567" w:right="567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5AC" w:rsidRDefault="00A425AC">
      <w:r>
        <w:separator/>
      </w:r>
    </w:p>
  </w:endnote>
  <w:endnote w:type="continuationSeparator" w:id="0">
    <w:p w:rsidR="00A425AC" w:rsidRDefault="00A42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5AC" w:rsidRDefault="00A425AC">
      <w:r>
        <w:separator/>
      </w:r>
    </w:p>
  </w:footnote>
  <w:footnote w:type="continuationSeparator" w:id="0">
    <w:p w:rsidR="00A425AC" w:rsidRDefault="00A425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A94"/>
    <w:rsid w:val="000C0106"/>
    <w:rsid w:val="000C69CE"/>
    <w:rsid w:val="001009DB"/>
    <w:rsid w:val="00110E8D"/>
    <w:rsid w:val="00167968"/>
    <w:rsid w:val="00191F2A"/>
    <w:rsid w:val="001A4BC9"/>
    <w:rsid w:val="00216B3A"/>
    <w:rsid w:val="0022635D"/>
    <w:rsid w:val="00235E04"/>
    <w:rsid w:val="002734A7"/>
    <w:rsid w:val="002A26FF"/>
    <w:rsid w:val="002B3018"/>
    <w:rsid w:val="002D01F1"/>
    <w:rsid w:val="002E2867"/>
    <w:rsid w:val="003708CE"/>
    <w:rsid w:val="00375519"/>
    <w:rsid w:val="0042233B"/>
    <w:rsid w:val="0043733D"/>
    <w:rsid w:val="004A55A1"/>
    <w:rsid w:val="00514CE5"/>
    <w:rsid w:val="00525E56"/>
    <w:rsid w:val="005E2785"/>
    <w:rsid w:val="006003C2"/>
    <w:rsid w:val="006251C0"/>
    <w:rsid w:val="00635E6F"/>
    <w:rsid w:val="0067336F"/>
    <w:rsid w:val="007064BB"/>
    <w:rsid w:val="00752FD4"/>
    <w:rsid w:val="0075313E"/>
    <w:rsid w:val="007576A1"/>
    <w:rsid w:val="00781D31"/>
    <w:rsid w:val="007C4A94"/>
    <w:rsid w:val="00844CFA"/>
    <w:rsid w:val="00864DF9"/>
    <w:rsid w:val="008976A7"/>
    <w:rsid w:val="00917E9A"/>
    <w:rsid w:val="0093201E"/>
    <w:rsid w:val="00945D91"/>
    <w:rsid w:val="00963221"/>
    <w:rsid w:val="009C141A"/>
    <w:rsid w:val="00A2000A"/>
    <w:rsid w:val="00A23C9C"/>
    <w:rsid w:val="00A425AC"/>
    <w:rsid w:val="00A74B3D"/>
    <w:rsid w:val="00A83D43"/>
    <w:rsid w:val="00A862BC"/>
    <w:rsid w:val="00A96118"/>
    <w:rsid w:val="00B54D89"/>
    <w:rsid w:val="00BC34BD"/>
    <w:rsid w:val="00BD3BA1"/>
    <w:rsid w:val="00C70E89"/>
    <w:rsid w:val="00CC0964"/>
    <w:rsid w:val="00CF2DFE"/>
    <w:rsid w:val="00D81884"/>
    <w:rsid w:val="00E11016"/>
    <w:rsid w:val="00E25683"/>
    <w:rsid w:val="00E95B62"/>
    <w:rsid w:val="00EF0A5E"/>
    <w:rsid w:val="00EF617E"/>
    <w:rsid w:val="00F56BD8"/>
    <w:rsid w:val="00F8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4A94"/>
    <w:rPr>
      <w:sz w:val="28"/>
    </w:rPr>
  </w:style>
  <w:style w:type="paragraph" w:styleId="1">
    <w:name w:val="heading 1"/>
    <w:basedOn w:val="a"/>
    <w:next w:val="a"/>
    <w:qFormat/>
    <w:rsid w:val="007C4A94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7C4A94"/>
    <w:pPr>
      <w:spacing w:after="120"/>
    </w:pPr>
  </w:style>
  <w:style w:type="paragraph" w:customStyle="1" w:styleId="ConsPlusNormal">
    <w:name w:val="ConsPlusNormal"/>
    <w:rsid w:val="007C4A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E256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4A94"/>
    <w:rPr>
      <w:sz w:val="28"/>
    </w:rPr>
  </w:style>
  <w:style w:type="paragraph" w:styleId="1">
    <w:name w:val="heading 1"/>
    <w:basedOn w:val="a"/>
    <w:next w:val="a"/>
    <w:qFormat/>
    <w:rsid w:val="007C4A94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7C4A94"/>
    <w:pPr>
      <w:spacing w:after="120"/>
    </w:pPr>
  </w:style>
  <w:style w:type="paragraph" w:customStyle="1" w:styleId="ConsPlusNormal">
    <w:name w:val="ConsPlusNormal"/>
    <w:rsid w:val="007C4A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E256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</vt:lpstr>
    </vt:vector>
  </TitlesOfParts>
  <Company>-</Company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</dc:title>
  <dc:creator>tonkihef</dc:creator>
  <cp:lastModifiedBy>Ирина А. Шарапова</cp:lastModifiedBy>
  <cp:revision>2</cp:revision>
  <cp:lastPrinted>2017-03-17T15:01:00Z</cp:lastPrinted>
  <dcterms:created xsi:type="dcterms:W3CDTF">2018-07-25T06:43:00Z</dcterms:created>
  <dcterms:modified xsi:type="dcterms:W3CDTF">2018-07-25T06:43:00Z</dcterms:modified>
</cp:coreProperties>
</file>