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49D" w:rsidRDefault="00A6173C" w:rsidP="00E0049D">
      <w:pPr>
        <w:framePr w:hSpace="180" w:wrap="auto" w:vAnchor="text" w:hAnchor="page" w:x="5904" w:y="-720"/>
        <w:jc w:val="center"/>
      </w:pPr>
      <w:r>
        <w:rPr>
          <w:noProof/>
          <w:sz w:val="20"/>
        </w:rPr>
        <w:drawing>
          <wp:inline distT="0" distB="0" distL="0" distR="0">
            <wp:extent cx="452755" cy="579120"/>
            <wp:effectExtent l="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755" cy="57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Default="009518F7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A6173C" w:rsidP="00B41E39">
      <w:pPr>
        <w:rPr>
          <w:rFonts w:ascii="Times New Roman CYR" w:hAnsi="Times New Roman CYR"/>
          <w:b/>
          <w:sz w:val="24"/>
        </w:rPr>
      </w:pPr>
      <w:r w:rsidRPr="00A6173C">
        <w:rPr>
          <w:rFonts w:ascii="Times New Roman CYR" w:hAnsi="Times New Roman CYR"/>
          <w:szCs w:val="28"/>
        </w:rPr>
        <w:t>20.07.2020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A6173C">
        <w:rPr>
          <w:rFonts w:ascii="Times New Roman CYR" w:hAnsi="Times New Roman CYR"/>
          <w:szCs w:val="28"/>
        </w:rPr>
        <w:t xml:space="preserve">№ </w:t>
      </w:r>
      <w:r w:rsidRPr="00A6173C">
        <w:rPr>
          <w:rFonts w:ascii="Times New Roman CYR" w:hAnsi="Times New Roman CYR"/>
          <w:szCs w:val="28"/>
        </w:rPr>
        <w:t>1041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9F2024" w:rsidRDefault="009F2024">
      <w:pPr>
        <w:rPr>
          <w:rFonts w:ascii="Times New Roman CYR" w:hAnsi="Times New Roman CYR"/>
          <w:szCs w:val="28"/>
        </w:rPr>
      </w:pPr>
    </w:p>
    <w:p w:rsidR="00E24074" w:rsidRDefault="00D53BDF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О признании утратившим силу</w:t>
      </w:r>
    </w:p>
    <w:p w:rsidR="00D53BDF" w:rsidRDefault="00D53BDF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постановления администрации</w:t>
      </w:r>
    </w:p>
    <w:p w:rsidR="00D53BDF" w:rsidRDefault="00D53BDF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города Липецка от 29.12.2018 № 2553</w:t>
      </w:r>
    </w:p>
    <w:p w:rsidR="00D53BDF" w:rsidRDefault="00D53BDF">
      <w:pPr>
        <w:rPr>
          <w:rFonts w:ascii="Times New Roman CYR" w:hAnsi="Times New Roman CYR"/>
          <w:szCs w:val="28"/>
        </w:rPr>
      </w:pPr>
      <w:bookmarkStart w:id="0" w:name="_GoBack"/>
      <w:bookmarkEnd w:id="0"/>
    </w:p>
    <w:p w:rsidR="00D53BDF" w:rsidRDefault="00D53BDF">
      <w:pPr>
        <w:rPr>
          <w:rFonts w:ascii="Times New Roman CYR" w:hAnsi="Times New Roman CYR"/>
          <w:szCs w:val="28"/>
        </w:rPr>
      </w:pPr>
    </w:p>
    <w:p w:rsidR="00D53BDF" w:rsidRDefault="00D53BDF">
      <w:pPr>
        <w:rPr>
          <w:rFonts w:ascii="Times New Roman CYR" w:hAnsi="Times New Roman CYR"/>
          <w:szCs w:val="28"/>
        </w:rPr>
      </w:pPr>
    </w:p>
    <w:p w:rsidR="00D53BDF" w:rsidRDefault="00D53BDF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ab/>
        <w:t>По результатам проведенного мониторинга и в целях приведения в соответствие с действующим законодательством Российской Федерации нормативных правовых актов администрации города Липецка, администрация города</w:t>
      </w:r>
    </w:p>
    <w:p w:rsidR="00D53BDF" w:rsidRDefault="00D53BDF">
      <w:pPr>
        <w:rPr>
          <w:rFonts w:ascii="Times New Roman CYR" w:hAnsi="Times New Roman CYR"/>
          <w:szCs w:val="28"/>
        </w:rPr>
      </w:pPr>
    </w:p>
    <w:p w:rsidR="00D53BDF" w:rsidRDefault="00D53BDF">
      <w:pPr>
        <w:rPr>
          <w:rFonts w:ascii="Times New Roman CYR" w:hAnsi="Times New Roman CYR"/>
          <w:szCs w:val="28"/>
        </w:rPr>
      </w:pPr>
    </w:p>
    <w:p w:rsidR="00D53BDF" w:rsidRDefault="00D53BDF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 О С Т А Н О В Л  Я Е Т:</w:t>
      </w:r>
    </w:p>
    <w:p w:rsidR="00D53BDF" w:rsidRDefault="00D53BDF">
      <w:pPr>
        <w:rPr>
          <w:rFonts w:ascii="Times New Roman CYR" w:hAnsi="Times New Roman CYR"/>
          <w:szCs w:val="28"/>
        </w:rPr>
      </w:pPr>
    </w:p>
    <w:p w:rsidR="00D53BDF" w:rsidRDefault="00D53BDF">
      <w:pPr>
        <w:rPr>
          <w:rFonts w:ascii="Times New Roman CYR" w:hAnsi="Times New Roman CYR"/>
          <w:szCs w:val="28"/>
        </w:rPr>
      </w:pPr>
    </w:p>
    <w:p w:rsidR="00D53BDF" w:rsidRDefault="00D53BDF" w:rsidP="00A6173C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ab/>
        <w:t>Постановление администрации города Липецка от 29.12.2018 № 2553 «Об утверждении Порядка осуществления главными распорядителями (распорядителями) средств бюджета города Липецка, главными администраторами</w:t>
      </w:r>
      <w:r w:rsidR="00A6173C">
        <w:rPr>
          <w:rFonts w:ascii="Times New Roman CYR" w:hAnsi="Times New Roman CYR"/>
          <w:szCs w:val="28"/>
        </w:rPr>
        <w:t xml:space="preserve"> (администраторами) доходов бюджета города Липецка, главными администраторами (администраторами) источников финансирования дефицита бюджета города Липецка внутреннего финансового контроля и внутреннего финансового аудита» признать утратившим силу.</w:t>
      </w:r>
    </w:p>
    <w:p w:rsidR="00A6173C" w:rsidRDefault="00A6173C">
      <w:pPr>
        <w:rPr>
          <w:rFonts w:ascii="Times New Roman CYR" w:hAnsi="Times New Roman CYR"/>
          <w:szCs w:val="28"/>
        </w:rPr>
      </w:pPr>
    </w:p>
    <w:p w:rsidR="00A6173C" w:rsidRDefault="00A6173C">
      <w:pPr>
        <w:rPr>
          <w:rFonts w:ascii="Times New Roman CYR" w:hAnsi="Times New Roman CYR"/>
          <w:szCs w:val="28"/>
        </w:rPr>
      </w:pPr>
    </w:p>
    <w:p w:rsidR="00A6173C" w:rsidRDefault="00A6173C">
      <w:pPr>
        <w:rPr>
          <w:rFonts w:ascii="Times New Roman CYR" w:hAnsi="Times New Roman CYR"/>
          <w:szCs w:val="28"/>
        </w:rPr>
      </w:pPr>
    </w:p>
    <w:p w:rsidR="00A6173C" w:rsidRDefault="00A6173C">
      <w:pPr>
        <w:rPr>
          <w:rFonts w:ascii="Times New Roman CYR" w:hAnsi="Times New Roman CYR"/>
          <w:szCs w:val="28"/>
        </w:rPr>
      </w:pPr>
    </w:p>
    <w:p w:rsidR="00A6173C" w:rsidRDefault="00A6173C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Глава города Липецка</w:t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  <w:t>Е.Ю.Уваркина</w:t>
      </w:r>
    </w:p>
    <w:sectPr w:rsidR="00A6173C" w:rsidSect="00D53BDF">
      <w:pgSz w:w="11906" w:h="16838" w:code="9"/>
      <w:pgMar w:top="1134" w:right="567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4816" w:rsidRDefault="005D4816">
      <w:r>
        <w:separator/>
      </w:r>
    </w:p>
  </w:endnote>
  <w:endnote w:type="continuationSeparator" w:id="0">
    <w:p w:rsidR="005D4816" w:rsidRDefault="005D48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4816" w:rsidRDefault="005D4816">
      <w:r>
        <w:separator/>
      </w:r>
    </w:p>
  </w:footnote>
  <w:footnote w:type="continuationSeparator" w:id="0">
    <w:p w:rsidR="005D4816" w:rsidRDefault="005D481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173E2"/>
    <w:rsid w:val="00027BE7"/>
    <w:rsid w:val="00137876"/>
    <w:rsid w:val="0015551C"/>
    <w:rsid w:val="001C38DC"/>
    <w:rsid w:val="002B5A1A"/>
    <w:rsid w:val="00367FCD"/>
    <w:rsid w:val="0049271D"/>
    <w:rsid w:val="004E272A"/>
    <w:rsid w:val="00511939"/>
    <w:rsid w:val="005D4816"/>
    <w:rsid w:val="00605B00"/>
    <w:rsid w:val="00606EF3"/>
    <w:rsid w:val="006B6E2C"/>
    <w:rsid w:val="007E0F19"/>
    <w:rsid w:val="00880EBA"/>
    <w:rsid w:val="009518F7"/>
    <w:rsid w:val="00975F74"/>
    <w:rsid w:val="009F2024"/>
    <w:rsid w:val="009F3182"/>
    <w:rsid w:val="00A6173C"/>
    <w:rsid w:val="00AC7DF6"/>
    <w:rsid w:val="00B41E39"/>
    <w:rsid w:val="00BB43DC"/>
    <w:rsid w:val="00BC4364"/>
    <w:rsid w:val="00C23ABF"/>
    <w:rsid w:val="00C565CA"/>
    <w:rsid w:val="00C86214"/>
    <w:rsid w:val="00CD0E52"/>
    <w:rsid w:val="00CD3008"/>
    <w:rsid w:val="00D53BDF"/>
    <w:rsid w:val="00D710EA"/>
    <w:rsid w:val="00E0049D"/>
    <w:rsid w:val="00E24074"/>
    <w:rsid w:val="00EC5401"/>
    <w:rsid w:val="00F94AEA"/>
    <w:rsid w:val="00FD5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9518F7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9518F7"/>
    <w:pPr>
      <w:tabs>
        <w:tab w:val="center" w:pos="4677"/>
        <w:tab w:val="right" w:pos="9355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9518F7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9518F7"/>
    <w:pPr>
      <w:tabs>
        <w:tab w:val="center" w:pos="4677"/>
        <w:tab w:val="right" w:pos="935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2014-06-26T13:46:00Z</cp:lastPrinted>
  <dcterms:created xsi:type="dcterms:W3CDTF">2020-07-22T10:04:00Z</dcterms:created>
  <dcterms:modified xsi:type="dcterms:W3CDTF">2020-07-22T10:04:00Z</dcterms:modified>
</cp:coreProperties>
</file>