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EF71A7" w:rsidP="00767127">
      <w:pPr>
        <w:framePr w:h="1074" w:hRule="exact" w:hSpace="180" w:wrap="auto" w:vAnchor="text" w:hAnchor="page" w:x="5904" w:y="-715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5D5CCD" w:rsidRDefault="009518F7" w:rsidP="005D5CCD">
      <w:pPr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F71A7" w:rsidP="00B41E39">
      <w:pPr>
        <w:rPr>
          <w:rFonts w:ascii="Times New Roman CYR" w:hAnsi="Times New Roman CYR"/>
          <w:b/>
          <w:sz w:val="24"/>
        </w:rPr>
      </w:pPr>
      <w:r w:rsidRPr="00EF71A7">
        <w:rPr>
          <w:rFonts w:ascii="Times New Roman CYR" w:hAnsi="Times New Roman CYR"/>
          <w:szCs w:val="28"/>
        </w:rPr>
        <w:t>17.07.2019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F71A7">
        <w:rPr>
          <w:rFonts w:ascii="Times New Roman CYR" w:hAnsi="Times New Roman CYR"/>
          <w:szCs w:val="28"/>
        </w:rPr>
        <w:t xml:space="preserve">№ </w:t>
      </w:r>
      <w:r w:rsidRPr="00EF71A7">
        <w:rPr>
          <w:rFonts w:ascii="Times New Roman CYR" w:hAnsi="Times New Roman CYR"/>
          <w:szCs w:val="28"/>
        </w:rPr>
        <w:t>1284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826A4" w:rsidRDefault="00A16A5F" w:rsidP="00A16A5F">
      <w:pPr>
        <w:shd w:val="clear" w:color="auto" w:fill="FFFFFF"/>
        <w:spacing w:line="331" w:lineRule="exact"/>
        <w:ind w:left="5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О</w:t>
      </w:r>
      <w:r w:rsidR="009826A4">
        <w:rPr>
          <w:bCs/>
          <w:color w:val="000000"/>
          <w:szCs w:val="28"/>
        </w:rPr>
        <w:t>б</w:t>
      </w:r>
      <w:r>
        <w:rPr>
          <w:bCs/>
          <w:color w:val="000000"/>
          <w:szCs w:val="28"/>
        </w:rPr>
        <w:t xml:space="preserve"> </w:t>
      </w:r>
      <w:r w:rsidR="009826A4">
        <w:rPr>
          <w:bCs/>
          <w:color w:val="000000"/>
          <w:szCs w:val="28"/>
        </w:rPr>
        <w:t xml:space="preserve">утверждении </w:t>
      </w:r>
      <w:r w:rsidR="004D5C0C">
        <w:rPr>
          <w:bCs/>
          <w:color w:val="000000"/>
          <w:szCs w:val="28"/>
        </w:rPr>
        <w:t>П</w:t>
      </w:r>
      <w:r w:rsidR="009826A4">
        <w:rPr>
          <w:bCs/>
          <w:color w:val="000000"/>
          <w:szCs w:val="28"/>
        </w:rPr>
        <w:t>орядка осуществления</w:t>
      </w:r>
    </w:p>
    <w:p w:rsidR="008B7D47" w:rsidRDefault="00066EE0" w:rsidP="004E6A37">
      <w:pPr>
        <w:shd w:val="clear" w:color="auto" w:fill="FFFFFF"/>
        <w:spacing w:line="331" w:lineRule="exact"/>
        <w:ind w:left="5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в</w:t>
      </w:r>
      <w:r w:rsidR="009826A4">
        <w:rPr>
          <w:bCs/>
          <w:color w:val="000000"/>
          <w:szCs w:val="28"/>
        </w:rPr>
        <w:t xml:space="preserve">едомственного контроля </w:t>
      </w:r>
    </w:p>
    <w:p w:rsidR="00E2418E" w:rsidRPr="00ED70EB" w:rsidRDefault="00E2418E">
      <w:pPr>
        <w:rPr>
          <w:rFonts w:ascii="Times New Roman CYR" w:hAnsi="Times New Roman CYR"/>
          <w:szCs w:val="28"/>
        </w:rPr>
      </w:pPr>
    </w:p>
    <w:p w:rsidR="00E24074" w:rsidRPr="00ED70EB" w:rsidRDefault="00E24074">
      <w:pPr>
        <w:rPr>
          <w:rFonts w:ascii="Times New Roman CYR" w:hAnsi="Times New Roman CYR"/>
          <w:szCs w:val="28"/>
        </w:rPr>
      </w:pPr>
    </w:p>
    <w:p w:rsidR="00E2418E" w:rsidRPr="00ED70EB" w:rsidRDefault="00E2418E">
      <w:pPr>
        <w:rPr>
          <w:rFonts w:ascii="Times New Roman CYR" w:hAnsi="Times New Roman CYR"/>
          <w:szCs w:val="28"/>
        </w:rPr>
      </w:pPr>
    </w:p>
    <w:p w:rsidR="00E24074" w:rsidRPr="00181B37" w:rsidRDefault="009826A4" w:rsidP="00735AF5">
      <w:pPr>
        <w:shd w:val="clear" w:color="auto" w:fill="FFFFFF"/>
        <w:spacing w:line="331" w:lineRule="exact"/>
        <w:ind w:left="5" w:firstLine="703"/>
        <w:jc w:val="both"/>
        <w:rPr>
          <w:szCs w:val="28"/>
        </w:rPr>
      </w:pPr>
      <w:r>
        <w:rPr>
          <w:szCs w:val="28"/>
        </w:rPr>
        <w:t xml:space="preserve">В соответствии со статьей 6.1 Федерального закона от 18 июля 2011 года </w:t>
      </w:r>
      <w:r w:rsidR="00735AF5">
        <w:rPr>
          <w:szCs w:val="28"/>
        </w:rPr>
        <w:t xml:space="preserve">  </w:t>
      </w:r>
      <w:r>
        <w:rPr>
          <w:szCs w:val="28"/>
        </w:rPr>
        <w:t xml:space="preserve">№ 223-ФЗ </w:t>
      </w:r>
      <w:r>
        <w:rPr>
          <w:bCs/>
          <w:color w:val="000000"/>
          <w:szCs w:val="28"/>
        </w:rPr>
        <w:t xml:space="preserve">«О закупках товаров, работ, услуг отдельными видами юридических лиц» </w:t>
      </w:r>
      <w:r w:rsidR="00363C59">
        <w:rPr>
          <w:szCs w:val="28"/>
        </w:rPr>
        <w:t>администрация города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7902F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AF0748" w:rsidRPr="004468C6" w:rsidRDefault="00AF0748" w:rsidP="00181B37">
      <w:pPr>
        <w:autoSpaceDE w:val="0"/>
        <w:autoSpaceDN w:val="0"/>
        <w:adjustRightInd w:val="0"/>
        <w:jc w:val="both"/>
        <w:rPr>
          <w:szCs w:val="28"/>
        </w:rPr>
      </w:pPr>
    </w:p>
    <w:p w:rsidR="00774BFD" w:rsidRPr="007B293B" w:rsidRDefault="00774BFD" w:rsidP="00774BFD">
      <w:pPr>
        <w:pStyle w:val="a6"/>
        <w:tabs>
          <w:tab w:val="left" w:pos="0"/>
        </w:tabs>
        <w:rPr>
          <w:szCs w:val="20"/>
        </w:rPr>
      </w:pPr>
      <w:r>
        <w:tab/>
        <w:t xml:space="preserve">1. </w:t>
      </w:r>
      <w:r w:rsidR="009826A4">
        <w:t xml:space="preserve">Утвердить Порядок осуществления ведомственного контроля за соблюдением требований Федерального закона от 18 июля 2011 года № 223-ФЗ </w:t>
      </w:r>
      <w:r w:rsidR="009826A4">
        <w:rPr>
          <w:bCs/>
          <w:color w:val="000000"/>
        </w:rPr>
        <w:t xml:space="preserve">«О закупках товаров, работ, услуг отдельными видами юридических лиц» </w:t>
      </w:r>
      <w:r w:rsidR="009826A4" w:rsidRPr="009826A4">
        <w:rPr>
          <w:bCs/>
          <w:color w:val="000000"/>
        </w:rPr>
        <w:t>и иных принятых в соответствии с ним нормативных правовых актов Российской Федерации</w:t>
      </w:r>
      <w:r w:rsidR="009826A4">
        <w:rPr>
          <w:bCs/>
          <w:color w:val="000000"/>
        </w:rPr>
        <w:t xml:space="preserve"> (приложение).</w:t>
      </w:r>
    </w:p>
    <w:p w:rsidR="00DA7763" w:rsidRDefault="00774BFD" w:rsidP="00DA7763">
      <w:pPr>
        <w:pStyle w:val="a6"/>
        <w:tabs>
          <w:tab w:val="left" w:pos="980"/>
        </w:tabs>
        <w:ind w:firstLine="700"/>
      </w:pPr>
      <w:r>
        <w:t xml:space="preserve">2. Контроль за исполнением настоящего постановления возложить на заместителя главы администрации города Липецка </w:t>
      </w:r>
      <w:r w:rsidR="00EF1CC2">
        <w:t>К</w:t>
      </w:r>
      <w:r>
        <w:t>.</w:t>
      </w:r>
      <w:r w:rsidR="00EF1CC2">
        <w:t>В</w:t>
      </w:r>
      <w:r>
        <w:t>.</w:t>
      </w:r>
      <w:r w:rsidR="00EF1CC2">
        <w:t>Рыжкова</w:t>
      </w:r>
      <w:r>
        <w:t>.</w:t>
      </w:r>
    </w:p>
    <w:p w:rsidR="00F6795E" w:rsidRDefault="00F6795E" w:rsidP="00DA7763">
      <w:pPr>
        <w:pStyle w:val="a6"/>
        <w:tabs>
          <w:tab w:val="left" w:pos="980"/>
        </w:tabs>
        <w:ind w:firstLine="700"/>
      </w:pPr>
    </w:p>
    <w:p w:rsidR="00F6795E" w:rsidRDefault="00F6795E" w:rsidP="00DA7763">
      <w:pPr>
        <w:pStyle w:val="a6"/>
        <w:tabs>
          <w:tab w:val="left" w:pos="980"/>
        </w:tabs>
        <w:ind w:firstLine="700"/>
      </w:pPr>
    </w:p>
    <w:p w:rsidR="00774BFD" w:rsidRDefault="00774BFD" w:rsidP="00DA7763">
      <w:pPr>
        <w:pStyle w:val="a6"/>
        <w:tabs>
          <w:tab w:val="left" w:pos="980"/>
        </w:tabs>
        <w:ind w:firstLine="700"/>
      </w:pPr>
    </w:p>
    <w:p w:rsidR="008F3D12" w:rsidRDefault="009A5903" w:rsidP="00F6795E">
      <w:pPr>
        <w:pStyle w:val="a6"/>
        <w:tabs>
          <w:tab w:val="left" w:pos="980"/>
        </w:tabs>
        <w:rPr>
          <w:rFonts w:ascii="Times New Roman CYR" w:hAnsi="Times New Roman CYR" w:cs="Times New Roman CYR"/>
        </w:rPr>
        <w:sectPr w:rsidR="008F3D12" w:rsidSect="00EF71A7">
          <w:headerReference w:type="even" r:id="rId10"/>
          <w:footerReference w:type="default" r:id="rId11"/>
          <w:pgSz w:w="11906" w:h="16838" w:code="9"/>
          <w:pgMar w:top="1134" w:right="567" w:bottom="1134" w:left="1418" w:header="567" w:footer="567" w:gutter="0"/>
          <w:cols w:space="708"/>
          <w:docGrid w:linePitch="381"/>
        </w:sectPr>
      </w:pPr>
      <w:r>
        <w:rPr>
          <w:rFonts w:ascii="Times New Roman CYR" w:hAnsi="Times New Roman CYR" w:cs="Times New Roman CYR"/>
        </w:rPr>
        <w:t>Г</w:t>
      </w:r>
      <w:r w:rsidR="00F6795E">
        <w:rPr>
          <w:rFonts w:ascii="Times New Roman CYR" w:hAnsi="Times New Roman CYR" w:cs="Times New Roman CYR"/>
        </w:rPr>
        <w:t>лав</w:t>
      </w:r>
      <w:r>
        <w:rPr>
          <w:rFonts w:ascii="Times New Roman CYR" w:hAnsi="Times New Roman CYR" w:cs="Times New Roman CYR"/>
        </w:rPr>
        <w:t>а</w:t>
      </w:r>
      <w:r w:rsidR="00F6795E">
        <w:rPr>
          <w:rFonts w:ascii="Times New Roman CYR" w:hAnsi="Times New Roman CYR" w:cs="Times New Roman CYR"/>
        </w:rPr>
        <w:t xml:space="preserve"> города Липецка</w:t>
      </w:r>
      <w:r w:rsidR="00F6795E">
        <w:rPr>
          <w:rFonts w:ascii="Times New Roman CYR" w:hAnsi="Times New Roman CYR" w:cs="Times New Roman CYR"/>
        </w:rPr>
        <w:tab/>
      </w:r>
      <w:r w:rsidR="00F6795E">
        <w:rPr>
          <w:rFonts w:ascii="Times New Roman CYR" w:hAnsi="Times New Roman CYR" w:cs="Times New Roman CYR"/>
        </w:rPr>
        <w:tab/>
      </w:r>
      <w:r w:rsidR="00F6795E">
        <w:rPr>
          <w:rFonts w:ascii="Times New Roman CYR" w:hAnsi="Times New Roman CYR" w:cs="Times New Roman CYR"/>
        </w:rPr>
        <w:tab/>
      </w:r>
      <w:r w:rsidR="00F6795E">
        <w:rPr>
          <w:rFonts w:ascii="Times New Roman CYR" w:hAnsi="Times New Roman CYR" w:cs="Times New Roman CYR"/>
        </w:rPr>
        <w:tab/>
      </w:r>
      <w:r w:rsidR="00BE1DA3">
        <w:rPr>
          <w:rFonts w:ascii="Times New Roman CYR" w:hAnsi="Times New Roman CYR" w:cs="Times New Roman CYR"/>
        </w:rPr>
        <w:t xml:space="preserve">          </w:t>
      </w:r>
      <w:r w:rsidR="00F6795E">
        <w:rPr>
          <w:rFonts w:ascii="Times New Roman CYR" w:hAnsi="Times New Roman CYR" w:cs="Times New Roman CYR"/>
        </w:rPr>
        <w:tab/>
      </w:r>
      <w:r w:rsidR="00F6795E">
        <w:rPr>
          <w:rFonts w:ascii="Times New Roman CYR" w:hAnsi="Times New Roman CYR" w:cs="Times New Roman CYR"/>
        </w:rPr>
        <w:tab/>
        <w:t xml:space="preserve">     </w:t>
      </w:r>
      <w:r w:rsidR="00BE1DA3">
        <w:rPr>
          <w:rFonts w:ascii="Times New Roman CYR" w:hAnsi="Times New Roman CYR" w:cs="Times New Roman CYR"/>
        </w:rPr>
        <w:t xml:space="preserve">    </w:t>
      </w:r>
      <w:r w:rsidR="00F6795E">
        <w:rPr>
          <w:rFonts w:ascii="Times New Roman CYR" w:hAnsi="Times New Roman CYR" w:cs="Times New Roman CYR"/>
        </w:rPr>
        <w:t xml:space="preserve">     </w:t>
      </w:r>
      <w:r>
        <w:rPr>
          <w:rFonts w:ascii="Times New Roman CYR" w:hAnsi="Times New Roman CYR" w:cs="Times New Roman CYR"/>
        </w:rPr>
        <w:t xml:space="preserve">           </w:t>
      </w:r>
      <w:r w:rsidR="009826A4">
        <w:rPr>
          <w:rFonts w:ascii="Times New Roman CYR" w:hAnsi="Times New Roman CYR" w:cs="Times New Roman CYR"/>
        </w:rPr>
        <w:t>Е</w:t>
      </w:r>
      <w:r w:rsidR="00F6795E">
        <w:rPr>
          <w:rFonts w:ascii="Times New Roman CYR" w:hAnsi="Times New Roman CYR" w:cs="Times New Roman CYR"/>
        </w:rPr>
        <w:t>.</w:t>
      </w:r>
      <w:r w:rsidR="009826A4">
        <w:rPr>
          <w:rFonts w:ascii="Times New Roman CYR" w:hAnsi="Times New Roman CYR" w:cs="Times New Roman CYR"/>
        </w:rPr>
        <w:t>Ю</w:t>
      </w:r>
      <w:r w:rsidR="00F6795E">
        <w:rPr>
          <w:rFonts w:ascii="Times New Roman CYR" w:hAnsi="Times New Roman CYR" w:cs="Times New Roman CYR"/>
        </w:rPr>
        <w:t>.</w:t>
      </w:r>
      <w:r w:rsidR="009826A4">
        <w:rPr>
          <w:rFonts w:ascii="Times New Roman CYR" w:hAnsi="Times New Roman CYR" w:cs="Times New Roman CYR"/>
        </w:rPr>
        <w:t>Уваркина</w:t>
      </w:r>
    </w:p>
    <w:p w:rsidR="00F6795E" w:rsidRDefault="00F6795E" w:rsidP="00F6795E">
      <w:pPr>
        <w:pStyle w:val="a6"/>
        <w:tabs>
          <w:tab w:val="left" w:pos="980"/>
        </w:tabs>
        <w:rPr>
          <w:rFonts w:ascii="Times New Roman CYR" w:hAnsi="Times New Roman CYR" w:cs="Times New Roman CYR"/>
        </w:rPr>
      </w:pPr>
    </w:p>
    <w:p w:rsidR="009826A4" w:rsidRDefault="009826A4" w:rsidP="00F6795E">
      <w:pPr>
        <w:pStyle w:val="a6"/>
        <w:tabs>
          <w:tab w:val="left" w:pos="980"/>
        </w:tabs>
        <w:rPr>
          <w:rFonts w:ascii="Times New Roman CYR" w:hAnsi="Times New Roman CYR" w:cs="Times New Roman CYR"/>
        </w:rPr>
      </w:pPr>
    </w:p>
    <w:p w:rsidR="004E6A37" w:rsidRDefault="004E6A37" w:rsidP="00F6795E">
      <w:pPr>
        <w:pStyle w:val="a6"/>
        <w:tabs>
          <w:tab w:val="left" w:pos="980"/>
        </w:tabs>
        <w:rPr>
          <w:rFonts w:ascii="Times New Roman CYR" w:hAnsi="Times New Roman CYR" w:cs="Times New Roman CYR"/>
        </w:rPr>
      </w:pPr>
    </w:p>
    <w:p w:rsidR="004E6A37" w:rsidRDefault="004E6A37" w:rsidP="00F6795E">
      <w:pPr>
        <w:pStyle w:val="a6"/>
        <w:tabs>
          <w:tab w:val="left" w:pos="980"/>
        </w:tabs>
        <w:rPr>
          <w:rFonts w:ascii="Times New Roman CYR" w:hAnsi="Times New Roman CYR" w:cs="Times New Roman CYR"/>
        </w:rPr>
      </w:pPr>
    </w:p>
    <w:p w:rsidR="004E6A37" w:rsidRDefault="004E6A37" w:rsidP="00F6795E">
      <w:pPr>
        <w:pStyle w:val="a6"/>
        <w:tabs>
          <w:tab w:val="left" w:pos="980"/>
        </w:tabs>
        <w:rPr>
          <w:rFonts w:ascii="Times New Roman CYR" w:hAnsi="Times New Roman CYR" w:cs="Times New Roman CYR"/>
        </w:rPr>
      </w:pPr>
    </w:p>
    <w:p w:rsidR="004E6A37" w:rsidRDefault="004E6A37" w:rsidP="00F6795E">
      <w:pPr>
        <w:pStyle w:val="a6"/>
        <w:tabs>
          <w:tab w:val="left" w:pos="980"/>
        </w:tabs>
        <w:rPr>
          <w:rFonts w:ascii="Times New Roman CYR" w:hAnsi="Times New Roman CYR" w:cs="Times New Roman CYR"/>
        </w:rPr>
      </w:pPr>
    </w:p>
    <w:p w:rsidR="009826A4" w:rsidRDefault="009826A4" w:rsidP="00F6795E">
      <w:pPr>
        <w:pStyle w:val="a6"/>
        <w:tabs>
          <w:tab w:val="left" w:pos="980"/>
        </w:tabs>
        <w:rPr>
          <w:rFonts w:ascii="Times New Roman CYR" w:hAnsi="Times New Roman CYR" w:cs="Times New Roman CYR"/>
        </w:rPr>
      </w:pPr>
    </w:p>
    <w:p w:rsidR="000E3036" w:rsidRDefault="000E3036" w:rsidP="00F6795E">
      <w:pPr>
        <w:pStyle w:val="a6"/>
        <w:tabs>
          <w:tab w:val="left" w:pos="980"/>
        </w:tabs>
        <w:rPr>
          <w:rFonts w:ascii="Times New Roman CYR" w:hAnsi="Times New Roman CYR" w:cs="Times New Roman CYR"/>
        </w:rPr>
      </w:pPr>
    </w:p>
    <w:p w:rsidR="000E3036" w:rsidRDefault="000E3036" w:rsidP="00F6795E">
      <w:pPr>
        <w:pStyle w:val="a6"/>
        <w:tabs>
          <w:tab w:val="left" w:pos="980"/>
        </w:tabs>
        <w:rPr>
          <w:rFonts w:ascii="Times New Roman CYR" w:hAnsi="Times New Roman CYR" w:cs="Times New Roman CYR"/>
        </w:rPr>
      </w:pPr>
    </w:p>
    <w:p w:rsidR="000E3036" w:rsidRDefault="000E3036" w:rsidP="00F6795E">
      <w:pPr>
        <w:pStyle w:val="a6"/>
        <w:tabs>
          <w:tab w:val="left" w:pos="980"/>
        </w:tabs>
        <w:rPr>
          <w:rFonts w:ascii="Times New Roman CYR" w:hAnsi="Times New Roman CYR" w:cs="Times New Roman CYR"/>
        </w:rPr>
      </w:pPr>
    </w:p>
    <w:p w:rsidR="000E3036" w:rsidRDefault="000E3036" w:rsidP="00F6795E">
      <w:pPr>
        <w:pStyle w:val="a6"/>
        <w:tabs>
          <w:tab w:val="left" w:pos="980"/>
        </w:tabs>
        <w:rPr>
          <w:rFonts w:ascii="Times New Roman CYR" w:hAnsi="Times New Roman CYR" w:cs="Times New Roman CYR"/>
        </w:rPr>
      </w:pPr>
    </w:p>
    <w:p w:rsidR="000E3036" w:rsidRDefault="000E3036" w:rsidP="00EF71A7">
      <w:pPr>
        <w:pStyle w:val="a6"/>
        <w:tabs>
          <w:tab w:val="left" w:pos="-4111"/>
        </w:tabs>
        <w:ind w:left="851"/>
        <w:rPr>
          <w:rFonts w:ascii="Times New Roman CYR" w:hAnsi="Times New Roman CYR" w:cs="Times New Roman CYR"/>
        </w:rPr>
      </w:pPr>
    </w:p>
    <w:p w:rsidR="00EF71A7" w:rsidRDefault="00EF71A7" w:rsidP="00EF71A7">
      <w:pPr>
        <w:tabs>
          <w:tab w:val="left" w:pos="709"/>
          <w:tab w:val="left" w:pos="993"/>
          <w:tab w:val="left" w:pos="5670"/>
          <w:tab w:val="left" w:pos="5812"/>
          <w:tab w:val="left" w:pos="5954"/>
          <w:tab w:val="left" w:pos="6096"/>
        </w:tabs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 xml:space="preserve">                                                                            Приложение</w:t>
      </w:r>
    </w:p>
    <w:p w:rsidR="00EF71A7" w:rsidRDefault="00EF71A7" w:rsidP="00EF71A7">
      <w:pPr>
        <w:tabs>
          <w:tab w:val="left" w:pos="709"/>
          <w:tab w:val="left" w:pos="993"/>
        </w:tabs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                                                                   к постановлению</w:t>
      </w:r>
    </w:p>
    <w:p w:rsidR="00EF71A7" w:rsidRDefault="00EF71A7" w:rsidP="00EF71A7">
      <w:pPr>
        <w:tabs>
          <w:tab w:val="left" w:pos="709"/>
          <w:tab w:val="left" w:pos="993"/>
        </w:tabs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                                                                      </w:t>
      </w:r>
      <w:r>
        <w:rPr>
          <w:rFonts w:ascii="Times New Roman CYR" w:hAnsi="Times New Roman CYR"/>
          <w:szCs w:val="28"/>
        </w:rPr>
        <w:t xml:space="preserve">  </w:t>
      </w:r>
      <w:bookmarkStart w:id="0" w:name="_GoBack"/>
      <w:bookmarkEnd w:id="0"/>
      <w:r>
        <w:rPr>
          <w:rFonts w:ascii="Times New Roman CYR" w:hAnsi="Times New Roman CYR"/>
          <w:szCs w:val="28"/>
        </w:rPr>
        <w:t>администрации города Липецка</w:t>
      </w:r>
    </w:p>
    <w:p w:rsidR="00EF71A7" w:rsidRDefault="00EF71A7" w:rsidP="00EF71A7">
      <w:pPr>
        <w:tabs>
          <w:tab w:val="left" w:pos="709"/>
          <w:tab w:val="left" w:pos="993"/>
        </w:tabs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                                                                   от </w:t>
      </w:r>
      <w:r>
        <w:rPr>
          <w:rFonts w:ascii="Times New Roman CYR" w:hAnsi="Times New Roman CYR"/>
          <w:szCs w:val="28"/>
        </w:rPr>
        <w:t xml:space="preserve">17.07.2019 </w:t>
      </w:r>
      <w:r>
        <w:rPr>
          <w:rFonts w:ascii="Times New Roman CYR" w:hAnsi="Times New Roman CYR"/>
          <w:szCs w:val="28"/>
        </w:rPr>
        <w:t>№</w:t>
      </w:r>
      <w:r>
        <w:rPr>
          <w:rFonts w:ascii="Times New Roman CYR" w:hAnsi="Times New Roman CYR"/>
          <w:szCs w:val="28"/>
        </w:rPr>
        <w:t>1284</w:t>
      </w:r>
    </w:p>
    <w:p w:rsidR="00EF71A7" w:rsidRDefault="00EF71A7" w:rsidP="00EF71A7">
      <w:pPr>
        <w:tabs>
          <w:tab w:val="left" w:pos="709"/>
          <w:tab w:val="left" w:pos="993"/>
        </w:tabs>
        <w:jc w:val="both"/>
        <w:rPr>
          <w:rFonts w:ascii="Times New Roman CYR" w:hAnsi="Times New Roman CYR"/>
          <w:szCs w:val="28"/>
        </w:rPr>
      </w:pPr>
    </w:p>
    <w:p w:rsidR="00EF71A7" w:rsidRDefault="00EF71A7" w:rsidP="00EF71A7">
      <w:pPr>
        <w:tabs>
          <w:tab w:val="left" w:pos="709"/>
          <w:tab w:val="left" w:pos="993"/>
        </w:tabs>
        <w:jc w:val="both"/>
        <w:rPr>
          <w:rFonts w:ascii="Times New Roman CYR" w:hAnsi="Times New Roman CYR"/>
          <w:szCs w:val="28"/>
        </w:rPr>
      </w:pPr>
    </w:p>
    <w:p w:rsidR="00EF71A7" w:rsidRDefault="00EF71A7" w:rsidP="00EF71A7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ПОРЯДОК</w:t>
      </w:r>
    </w:p>
    <w:p w:rsidR="00EF71A7" w:rsidRDefault="00EF71A7" w:rsidP="00EF71A7">
      <w:pPr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о</w:t>
      </w:r>
      <w:r w:rsidRPr="00A35B15">
        <w:rPr>
          <w:rFonts w:ascii="Times New Roman CYR" w:hAnsi="Times New Roman CYR" w:cs="Times New Roman CYR"/>
          <w:szCs w:val="28"/>
        </w:rPr>
        <w:t>существления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A35B15">
        <w:rPr>
          <w:rFonts w:ascii="Times New Roman CYR" w:hAnsi="Times New Roman CYR" w:cs="Times New Roman CYR"/>
          <w:szCs w:val="28"/>
        </w:rPr>
        <w:t>ведомственного контроля за соблюдением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A35B15">
        <w:rPr>
          <w:rFonts w:ascii="Times New Roman CYR" w:hAnsi="Times New Roman CYR" w:cs="Times New Roman CYR"/>
          <w:szCs w:val="28"/>
        </w:rPr>
        <w:t>требований Федерального закона от 18 июля 2011 года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A35B15">
        <w:rPr>
          <w:rFonts w:ascii="Times New Roman CYR" w:hAnsi="Times New Roman CYR" w:cs="Times New Roman CYR"/>
          <w:szCs w:val="28"/>
        </w:rPr>
        <w:t>№ 223-ФЗ «О закупках товаров, работ, услуг отдельными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A35B15">
        <w:rPr>
          <w:rFonts w:ascii="Times New Roman CYR" w:hAnsi="Times New Roman CYR" w:cs="Times New Roman CYR"/>
          <w:szCs w:val="28"/>
        </w:rPr>
        <w:t xml:space="preserve">видами юридических лиц» и иных принятых в соответствии с ним </w:t>
      </w:r>
      <w:r>
        <w:rPr>
          <w:rFonts w:ascii="Times New Roman CYR" w:hAnsi="Times New Roman CYR" w:cs="Times New Roman CYR"/>
          <w:szCs w:val="28"/>
        </w:rPr>
        <w:t>н</w:t>
      </w:r>
      <w:r w:rsidRPr="00A35B15">
        <w:rPr>
          <w:rFonts w:ascii="Times New Roman CYR" w:hAnsi="Times New Roman CYR" w:cs="Times New Roman CYR"/>
          <w:szCs w:val="28"/>
        </w:rPr>
        <w:t>ормативных правовых актов Российской Федерации</w:t>
      </w:r>
    </w:p>
    <w:p w:rsidR="00EF71A7" w:rsidRDefault="00EF71A7" w:rsidP="00EF71A7">
      <w:pPr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szCs w:val="28"/>
        </w:rPr>
      </w:pPr>
    </w:p>
    <w:p w:rsidR="00EF71A7" w:rsidRDefault="00EF71A7" w:rsidP="00EF71A7">
      <w:pPr>
        <w:pStyle w:val="a6"/>
        <w:tabs>
          <w:tab w:val="left" w:pos="709"/>
          <w:tab w:val="left" w:pos="980"/>
        </w:tabs>
        <w:ind w:firstLine="700"/>
      </w:pPr>
      <w:r>
        <w:t xml:space="preserve">1. </w:t>
      </w:r>
      <w:r w:rsidRPr="00BF1CCD">
        <w:t>Порядок</w:t>
      </w:r>
      <w:r>
        <w:t xml:space="preserve"> </w:t>
      </w:r>
      <w:r w:rsidRPr="00107301">
        <w:t>осуществления ведомственного контроля за соблюдением требований Федерального закона от 18 июля 2011 года № 223-ФЗ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</w:t>
      </w:r>
      <w:r>
        <w:t xml:space="preserve"> (далее – Порядок)</w:t>
      </w:r>
      <w:r w:rsidRPr="00BF1CCD">
        <w:t xml:space="preserve"> </w:t>
      </w:r>
      <w:r>
        <w:t xml:space="preserve">устанавливает правила осуществления отраслевыми (функциональными) органами администрации города Липецка, осуществляющими функции и полномочия учредителя в отношении муниципальных учреждений города Липецка, права собственника имущества муниципальных унитарных предприятий города Липецка (далее соответственно – органы ведомственного контроля, заказчики), ведомственного контроля за соблюдением заказчиками требований Федерального закона от 18 июля 2011 года № 223-ФЗ «О закупках товаров, работ, услуг отдельными видами юридических лиц» (далее – Федеральный закон № 223-ФЗ) и иных принятых в соответствии с ним нормативных правовых актов Российской Федерации (далее – ведомственный контроль).  </w:t>
      </w:r>
    </w:p>
    <w:p w:rsidR="00EF71A7" w:rsidRDefault="00EF71A7" w:rsidP="00EF71A7">
      <w:pPr>
        <w:pStyle w:val="a6"/>
        <w:tabs>
          <w:tab w:val="left" w:pos="993"/>
        </w:tabs>
        <w:ind w:firstLine="700"/>
      </w:pPr>
      <w:r>
        <w:t>2. При осуществлении ведомственного контроля органы ведомственного контроля осуществляют проверку соблюдения заказчиком требований Федерального закона № 223-ФЗ</w:t>
      </w:r>
      <w:r w:rsidRPr="00A35B15">
        <w:t xml:space="preserve"> и иных принятых в соответствии с ним нормативных правовых актов Российской Федерации</w:t>
      </w:r>
      <w:r>
        <w:t xml:space="preserve"> (далее – обязательные требования), в том числе:</w:t>
      </w:r>
    </w:p>
    <w:p w:rsidR="00EF71A7" w:rsidRDefault="00EF71A7" w:rsidP="00EF71A7">
      <w:pPr>
        <w:pStyle w:val="a6"/>
        <w:tabs>
          <w:tab w:val="left" w:pos="993"/>
        </w:tabs>
        <w:ind w:firstLine="700"/>
      </w:pPr>
      <w:r>
        <w:t xml:space="preserve">1) требований, предусмотренных частями 2.2 и 2.6 статьи 2 </w:t>
      </w:r>
      <w:r w:rsidRPr="00A35B15">
        <w:t>Федерального закона № 223-ФЗ</w:t>
      </w:r>
      <w:r>
        <w:t>, в случае утверждения органом ведомственного контроля типового положения о закупке, предусмотренного статьей 2 Федерального закона № 223-ФЗ;</w:t>
      </w:r>
    </w:p>
    <w:p w:rsidR="00EF71A7" w:rsidRDefault="00EF71A7" w:rsidP="00EF71A7">
      <w:pPr>
        <w:pStyle w:val="a6"/>
        <w:tabs>
          <w:tab w:val="left" w:pos="993"/>
        </w:tabs>
        <w:ind w:firstLine="700"/>
      </w:pPr>
      <w:r>
        <w:t>2) положения о закупке при осуществлении закупок.</w:t>
      </w:r>
    </w:p>
    <w:p w:rsidR="00EF71A7" w:rsidRDefault="00EF71A7" w:rsidP="00EF71A7">
      <w:pPr>
        <w:pStyle w:val="a6"/>
        <w:tabs>
          <w:tab w:val="left" w:pos="993"/>
        </w:tabs>
        <w:ind w:firstLine="700"/>
      </w:pPr>
      <w:r>
        <w:t>3. Ведомственный контроль осуществляется в соответствии с внутренним  регламентом, утвержденным распоряжением руководителя органа ведомственного контроля (далее – регламент).</w:t>
      </w:r>
    </w:p>
    <w:p w:rsidR="00EF71A7" w:rsidRDefault="00EF71A7" w:rsidP="00EF71A7">
      <w:pPr>
        <w:pStyle w:val="a6"/>
        <w:tabs>
          <w:tab w:val="left" w:pos="993"/>
        </w:tabs>
        <w:ind w:firstLine="700"/>
      </w:pPr>
      <w:r>
        <w:t>4. Ведомственный контроль осуществляется путем проведения выездной и (или) камеральной проверки (далее – проверка).</w:t>
      </w:r>
    </w:p>
    <w:p w:rsidR="00EF71A7" w:rsidRDefault="00EF71A7" w:rsidP="00EF71A7">
      <w:pPr>
        <w:pStyle w:val="a6"/>
        <w:tabs>
          <w:tab w:val="left" w:pos="993"/>
        </w:tabs>
        <w:ind w:firstLine="700"/>
      </w:pPr>
      <w:r>
        <w:t>5. Проверка проводится на основании приказа руководителя органа ведомственного контроля, который содержит:</w:t>
      </w:r>
    </w:p>
    <w:p w:rsidR="00EF71A7" w:rsidRDefault="00EF71A7" w:rsidP="00EF71A7">
      <w:pPr>
        <w:pStyle w:val="a6"/>
        <w:tabs>
          <w:tab w:val="left" w:pos="993"/>
        </w:tabs>
        <w:ind w:firstLine="700"/>
      </w:pPr>
      <w:r>
        <w:t>- наименование заказчика, его местонахождение;</w:t>
      </w:r>
    </w:p>
    <w:p w:rsidR="00EF71A7" w:rsidRDefault="00EF71A7" w:rsidP="00EF71A7">
      <w:pPr>
        <w:pStyle w:val="a6"/>
        <w:tabs>
          <w:tab w:val="left" w:pos="993"/>
        </w:tabs>
        <w:ind w:firstLine="700"/>
      </w:pPr>
      <w:r>
        <w:lastRenderedPageBreak/>
        <w:t xml:space="preserve">- </w:t>
      </w:r>
      <w:r w:rsidRPr="005F0779">
        <w:t>перечень работников органа ведомственного контроля</w:t>
      </w:r>
      <w:r>
        <w:t>, уполномоченных на проведение проверки;</w:t>
      </w:r>
    </w:p>
    <w:p w:rsidR="00EF71A7" w:rsidRDefault="00EF71A7" w:rsidP="00EF71A7">
      <w:pPr>
        <w:pStyle w:val="a6"/>
        <w:tabs>
          <w:tab w:val="left" w:pos="993"/>
        </w:tabs>
        <w:ind w:firstLine="700"/>
      </w:pPr>
      <w:r>
        <w:t>- срок проведения проверки;</w:t>
      </w:r>
    </w:p>
    <w:p w:rsidR="00EF71A7" w:rsidRDefault="00EF71A7" w:rsidP="00EF71A7">
      <w:pPr>
        <w:pStyle w:val="a6"/>
        <w:tabs>
          <w:tab w:val="left" w:pos="709"/>
        </w:tabs>
      </w:pPr>
      <w:r>
        <w:tab/>
        <w:t>- предмет проверки;</w:t>
      </w:r>
    </w:p>
    <w:p w:rsidR="00EF71A7" w:rsidRDefault="00EF71A7" w:rsidP="00EF71A7">
      <w:pPr>
        <w:pStyle w:val="a6"/>
        <w:tabs>
          <w:tab w:val="left" w:pos="709"/>
        </w:tabs>
      </w:pPr>
      <w:r>
        <w:tab/>
        <w:t>- проверяемый период.</w:t>
      </w:r>
    </w:p>
    <w:p w:rsidR="00EF71A7" w:rsidRDefault="00EF71A7" w:rsidP="00EF71A7">
      <w:pPr>
        <w:pStyle w:val="a6"/>
        <w:tabs>
          <w:tab w:val="left" w:pos="709"/>
        </w:tabs>
      </w:pPr>
      <w:r>
        <w:tab/>
        <w:t>6. При проведении проверки работники органа ведомственного контроля, уполномоченные на проведение проверки вправе:</w:t>
      </w:r>
    </w:p>
    <w:p w:rsidR="00EF71A7" w:rsidRDefault="00EF71A7" w:rsidP="00EF71A7">
      <w:pPr>
        <w:pStyle w:val="a6"/>
        <w:tabs>
          <w:tab w:val="left" w:pos="709"/>
        </w:tabs>
      </w:pPr>
      <w:r>
        <w:tab/>
        <w:t>1) истребовать необходимые для проведения проверки документы с учетом требований законодательства Российской Федерации о государственной, коммерческой и иной охраняемой законом тайне;</w:t>
      </w:r>
    </w:p>
    <w:p w:rsidR="00EF71A7" w:rsidRDefault="00EF71A7" w:rsidP="00EF71A7">
      <w:pPr>
        <w:pStyle w:val="a6"/>
        <w:tabs>
          <w:tab w:val="left" w:pos="709"/>
        </w:tabs>
      </w:pPr>
      <w:r>
        <w:tab/>
        <w:t>2) получать необходимые для проведения проверки объяснения в письменной форме, в форме электронного документа и (или) устные пояснения;</w:t>
      </w:r>
    </w:p>
    <w:p w:rsidR="00EF71A7" w:rsidRDefault="00EF71A7" w:rsidP="00EF71A7">
      <w:pPr>
        <w:pStyle w:val="a6"/>
        <w:tabs>
          <w:tab w:val="left" w:pos="709"/>
        </w:tabs>
      </w:pPr>
      <w:r>
        <w:tab/>
        <w:t>3) иметь в случае проведения выездной проверки беспрепятственный доступ на территорию, в помещения и здания заказчика, проводить фотосъемку, видеозапись и копирование документов при предъявлении служебных удостоверений и уведомления, указанного в пункте 7 настоящего Порядка, с учетом требований законодательства Российской Федерации о государственной, коммерческой и иной охраняемой законом тайне.</w:t>
      </w:r>
    </w:p>
    <w:p w:rsidR="00EF71A7" w:rsidRDefault="00EF71A7" w:rsidP="00EF71A7">
      <w:pPr>
        <w:pStyle w:val="a6"/>
        <w:tabs>
          <w:tab w:val="left" w:pos="709"/>
        </w:tabs>
      </w:pPr>
      <w:r>
        <w:tab/>
        <w:t>7. Орган ведомственного контроля не менее чем за 10 рабочих дней до даты начала проведения проверки направляет заказчику уведомление о проведении проверки, которое должно содержать:</w:t>
      </w:r>
    </w:p>
    <w:p w:rsidR="00EF71A7" w:rsidRDefault="00EF71A7" w:rsidP="00EF71A7">
      <w:pPr>
        <w:pStyle w:val="a6"/>
        <w:tabs>
          <w:tab w:val="left" w:pos="709"/>
        </w:tabs>
      </w:pPr>
      <w:r>
        <w:tab/>
        <w:t>1) реквизиты приказа органа ведомственного контроля о проведении проверки;</w:t>
      </w:r>
    </w:p>
    <w:p w:rsidR="00EF71A7" w:rsidRDefault="00EF71A7" w:rsidP="00EF71A7">
      <w:pPr>
        <w:pStyle w:val="a6"/>
        <w:tabs>
          <w:tab w:val="left" w:pos="709"/>
        </w:tabs>
      </w:pPr>
      <w:r>
        <w:tab/>
        <w:t>2) вид проверки (выездная и (или) камеральная);</w:t>
      </w:r>
    </w:p>
    <w:p w:rsidR="00EF71A7" w:rsidRDefault="00EF71A7" w:rsidP="00EF71A7">
      <w:pPr>
        <w:pStyle w:val="a6"/>
        <w:tabs>
          <w:tab w:val="left" w:pos="709"/>
        </w:tabs>
      </w:pPr>
      <w:r>
        <w:tab/>
        <w:t>3) срок проведения проверки, в том числе дату ее начала;</w:t>
      </w:r>
    </w:p>
    <w:p w:rsidR="00EF71A7" w:rsidRDefault="00EF71A7" w:rsidP="00EF71A7">
      <w:pPr>
        <w:pStyle w:val="a6"/>
        <w:tabs>
          <w:tab w:val="left" w:pos="709"/>
        </w:tabs>
      </w:pPr>
      <w:r>
        <w:tab/>
        <w:t>4) перечень работников органа ведомственного контроля, уполномоченных на проведение проверки;</w:t>
      </w:r>
    </w:p>
    <w:p w:rsidR="00EF71A7" w:rsidRDefault="00EF71A7" w:rsidP="00EF71A7">
      <w:pPr>
        <w:pStyle w:val="a6"/>
        <w:tabs>
          <w:tab w:val="left" w:pos="709"/>
        </w:tabs>
      </w:pPr>
      <w:r>
        <w:tab/>
        <w:t>5) запрос о представлении документов и информации;</w:t>
      </w:r>
    </w:p>
    <w:p w:rsidR="00EF71A7" w:rsidRDefault="00EF71A7" w:rsidP="00EF71A7">
      <w:pPr>
        <w:pStyle w:val="a6"/>
        <w:tabs>
          <w:tab w:val="left" w:pos="709"/>
        </w:tabs>
      </w:pPr>
      <w:r>
        <w:tab/>
        <w:t>6) информацию о необходимости обеспечения условий для проведения выездной проверки (в случае ее проведения), в том числе о предоставлении помещения для работы, а также средств связи и иных необходимых средств и оборудования.</w:t>
      </w:r>
    </w:p>
    <w:p w:rsidR="00EF71A7" w:rsidRDefault="00EF71A7" w:rsidP="00EF71A7">
      <w:pPr>
        <w:pStyle w:val="a6"/>
        <w:tabs>
          <w:tab w:val="left" w:pos="709"/>
        </w:tabs>
      </w:pPr>
      <w:r>
        <w:tab/>
        <w:t>8. Заказчики обязаны представлять по требованию органов ведомственного контроля документы, объяснения в письменной форме, информацию о закупках (в том числе сведения о закупках, составляющие государственную тайну), а также давать пояснения в устной форме.</w:t>
      </w:r>
    </w:p>
    <w:p w:rsidR="00EF71A7" w:rsidRDefault="00EF71A7" w:rsidP="00EF71A7">
      <w:pPr>
        <w:pStyle w:val="a6"/>
        <w:tabs>
          <w:tab w:val="left" w:pos="709"/>
        </w:tabs>
      </w:pPr>
      <w:r>
        <w:tab/>
        <w:t>9. Срок проведения проверки не может составлять более 30 календарных дней и может быть продлен только один раз на срок не более 15 календарных дней по решению руководителя органа ведомственного контроля или иного лица, уполномоченного руководителем органа ведомственного контроля.</w:t>
      </w:r>
    </w:p>
    <w:p w:rsidR="00EF71A7" w:rsidRDefault="00EF71A7" w:rsidP="00EF71A7">
      <w:pPr>
        <w:pStyle w:val="a6"/>
        <w:tabs>
          <w:tab w:val="left" w:pos="709"/>
        </w:tabs>
      </w:pPr>
      <w:r>
        <w:tab/>
        <w:t xml:space="preserve">10. По результатам проведения проверки составляется акт проверки, который подписывается работником органа ведомственного контроля, уполномоченным на проведение проверки и руководителем заказчика или иным лицом, уполномоченным руководителем заказчика, и представляется </w:t>
      </w:r>
      <w:r>
        <w:lastRenderedPageBreak/>
        <w:t>руководителю органа ведомственного контроля или иному лицу, уполномоченному руководителем органа ведомственного контроля.</w:t>
      </w:r>
    </w:p>
    <w:p w:rsidR="00EF71A7" w:rsidRDefault="00EF71A7" w:rsidP="00EF71A7">
      <w:pPr>
        <w:pStyle w:val="a6"/>
        <w:tabs>
          <w:tab w:val="left" w:pos="709"/>
        </w:tabs>
      </w:pPr>
      <w:r>
        <w:tab/>
        <w:t>11. При выявлении по результатам проверки нарушений, лицами, уполномоченными на проведение проверки, разрабатывается и утверждается план устранения выявленных нарушений в порядке, установленном регламентом.</w:t>
      </w:r>
    </w:p>
    <w:p w:rsidR="00EF71A7" w:rsidRDefault="00EF71A7" w:rsidP="00EF71A7">
      <w:pPr>
        <w:pStyle w:val="a6"/>
        <w:tabs>
          <w:tab w:val="left" w:pos="709"/>
        </w:tabs>
      </w:pPr>
      <w:r>
        <w:tab/>
        <w:t>12. В случае выявления по результатам проверки действий (бездействия), содержащих признаки административного правонарушения, материалы проверки подлежат направлению в орган, уполномоченный рассматривать дела о таких административных правонарушениях, а в случае выявления действий (бездействия), содержащих признаки состава уголовного преступления, - в правоохранительные органы.</w:t>
      </w:r>
    </w:p>
    <w:p w:rsidR="00EF71A7" w:rsidRDefault="00EF71A7" w:rsidP="00EF71A7">
      <w:pPr>
        <w:pStyle w:val="a6"/>
        <w:tabs>
          <w:tab w:val="left" w:pos="709"/>
        </w:tabs>
      </w:pPr>
      <w:r>
        <w:tab/>
        <w:t xml:space="preserve">13. Материалы по результатам проверки, в том числе план устранения выявленных нарушений, указанный в пункте 11 настоящего Порядка, а также иные документы и информация, полученные (разработанные) в ходе проведения проверки, хранятся органом ведомственного контроля не менее 3 лет.   </w:t>
      </w:r>
    </w:p>
    <w:p w:rsidR="00EF71A7" w:rsidRDefault="00EF71A7" w:rsidP="00EF71A7">
      <w:pPr>
        <w:tabs>
          <w:tab w:val="left" w:pos="709"/>
        </w:tabs>
        <w:rPr>
          <w:rFonts w:ascii="Times New Roman CYR" w:hAnsi="Times New Roman CYR"/>
          <w:szCs w:val="28"/>
        </w:rPr>
      </w:pPr>
    </w:p>
    <w:p w:rsidR="00EF71A7" w:rsidRDefault="00EF71A7" w:rsidP="00EF71A7">
      <w:pPr>
        <w:rPr>
          <w:rFonts w:ascii="Times New Roman CYR" w:hAnsi="Times New Roman CYR"/>
          <w:szCs w:val="28"/>
        </w:rPr>
      </w:pPr>
    </w:p>
    <w:p w:rsidR="00EF71A7" w:rsidRDefault="00EF71A7" w:rsidP="00EF71A7">
      <w:pPr>
        <w:rPr>
          <w:rFonts w:ascii="Times New Roman CYR" w:hAnsi="Times New Roman CYR"/>
          <w:szCs w:val="28"/>
        </w:rPr>
      </w:pPr>
    </w:p>
    <w:p w:rsidR="00EF71A7" w:rsidRDefault="00EF71A7" w:rsidP="00EF71A7">
      <w:pPr>
        <w:rPr>
          <w:rFonts w:ascii="Times New Roman CYR" w:hAnsi="Times New Roman CYR"/>
          <w:szCs w:val="28"/>
        </w:rPr>
      </w:pPr>
    </w:p>
    <w:p w:rsidR="00EF71A7" w:rsidRDefault="00EF71A7" w:rsidP="00EF71A7">
      <w:pPr>
        <w:rPr>
          <w:rFonts w:ascii="Times New Roman CYR" w:hAnsi="Times New Roman CYR"/>
          <w:szCs w:val="28"/>
        </w:rPr>
      </w:pPr>
    </w:p>
    <w:p w:rsidR="00EF71A7" w:rsidRDefault="00EF71A7" w:rsidP="00EF71A7">
      <w:pPr>
        <w:rPr>
          <w:rFonts w:ascii="Times New Roman CYR" w:hAnsi="Times New Roman CYR"/>
          <w:szCs w:val="28"/>
        </w:rPr>
      </w:pPr>
    </w:p>
    <w:p w:rsidR="00EF71A7" w:rsidRDefault="00EF71A7" w:rsidP="00EF71A7">
      <w:pPr>
        <w:rPr>
          <w:rFonts w:ascii="Times New Roman CYR" w:hAnsi="Times New Roman CYR"/>
          <w:szCs w:val="28"/>
        </w:rPr>
      </w:pPr>
    </w:p>
    <w:p w:rsidR="00EF71A7" w:rsidRDefault="00EF71A7" w:rsidP="00EF71A7">
      <w:pPr>
        <w:rPr>
          <w:rFonts w:ascii="Times New Roman CYR" w:hAnsi="Times New Roman CYR"/>
          <w:szCs w:val="28"/>
        </w:rPr>
      </w:pPr>
    </w:p>
    <w:p w:rsidR="00EF71A7" w:rsidRDefault="00EF71A7" w:rsidP="00EF71A7">
      <w:pPr>
        <w:rPr>
          <w:rFonts w:ascii="Times New Roman CYR" w:hAnsi="Times New Roman CYR"/>
          <w:szCs w:val="28"/>
        </w:rPr>
      </w:pPr>
    </w:p>
    <w:p w:rsidR="00EF71A7" w:rsidRDefault="00EF71A7" w:rsidP="00EF71A7">
      <w:pPr>
        <w:rPr>
          <w:rFonts w:ascii="Times New Roman CYR" w:hAnsi="Times New Roman CYR"/>
          <w:szCs w:val="28"/>
        </w:rPr>
      </w:pPr>
    </w:p>
    <w:p w:rsidR="00EF71A7" w:rsidRDefault="00EF71A7" w:rsidP="00EF71A7">
      <w:pPr>
        <w:rPr>
          <w:rFonts w:ascii="Times New Roman CYR" w:hAnsi="Times New Roman CYR"/>
          <w:szCs w:val="28"/>
        </w:rPr>
      </w:pPr>
    </w:p>
    <w:p w:rsidR="00EF71A7" w:rsidRDefault="00EF71A7" w:rsidP="00EF71A7">
      <w:pPr>
        <w:rPr>
          <w:rFonts w:ascii="Times New Roman CYR" w:hAnsi="Times New Roman CYR"/>
          <w:szCs w:val="28"/>
        </w:rPr>
      </w:pPr>
    </w:p>
    <w:p w:rsidR="00EF71A7" w:rsidRDefault="00EF71A7" w:rsidP="00EF71A7">
      <w:pPr>
        <w:rPr>
          <w:rFonts w:ascii="Times New Roman CYR" w:hAnsi="Times New Roman CYR"/>
          <w:szCs w:val="28"/>
        </w:rPr>
      </w:pPr>
    </w:p>
    <w:p w:rsidR="00EF71A7" w:rsidRDefault="00EF71A7" w:rsidP="00EF71A7">
      <w:pPr>
        <w:rPr>
          <w:rFonts w:ascii="Times New Roman CYR" w:hAnsi="Times New Roman CYR"/>
          <w:szCs w:val="28"/>
        </w:rPr>
      </w:pPr>
    </w:p>
    <w:p w:rsidR="00EF71A7" w:rsidRDefault="00EF71A7" w:rsidP="00EF71A7">
      <w:pPr>
        <w:rPr>
          <w:rFonts w:ascii="Times New Roman CYR" w:hAnsi="Times New Roman CYR"/>
          <w:szCs w:val="28"/>
        </w:rPr>
      </w:pPr>
    </w:p>
    <w:p w:rsidR="00EF71A7" w:rsidRDefault="00EF71A7" w:rsidP="00EF71A7">
      <w:pPr>
        <w:rPr>
          <w:rFonts w:ascii="Times New Roman CYR" w:hAnsi="Times New Roman CYR"/>
          <w:szCs w:val="28"/>
        </w:rPr>
      </w:pPr>
    </w:p>
    <w:p w:rsidR="00EF71A7" w:rsidRDefault="00EF71A7" w:rsidP="00EF71A7">
      <w:pPr>
        <w:rPr>
          <w:rFonts w:ascii="Times New Roman CYR" w:hAnsi="Times New Roman CYR"/>
          <w:szCs w:val="28"/>
        </w:rPr>
      </w:pPr>
    </w:p>
    <w:p w:rsidR="00EF71A7" w:rsidRDefault="00EF71A7" w:rsidP="00EF71A7">
      <w:pPr>
        <w:rPr>
          <w:rFonts w:ascii="Times New Roman CYR" w:hAnsi="Times New Roman CYR"/>
          <w:szCs w:val="28"/>
        </w:rPr>
      </w:pPr>
    </w:p>
    <w:p w:rsidR="00EF71A7" w:rsidRDefault="00EF71A7" w:rsidP="00EF71A7">
      <w:pPr>
        <w:rPr>
          <w:rFonts w:ascii="Times New Roman CYR" w:hAnsi="Times New Roman CYR"/>
          <w:szCs w:val="28"/>
        </w:rPr>
      </w:pPr>
    </w:p>
    <w:p w:rsidR="00EF71A7" w:rsidRDefault="00EF71A7" w:rsidP="00EF71A7">
      <w:pPr>
        <w:rPr>
          <w:rFonts w:ascii="Times New Roman CYR" w:hAnsi="Times New Roman CYR"/>
          <w:szCs w:val="28"/>
        </w:rPr>
      </w:pPr>
    </w:p>
    <w:p w:rsidR="00EF71A7" w:rsidRDefault="00EF71A7" w:rsidP="00EF71A7">
      <w:pPr>
        <w:rPr>
          <w:rFonts w:ascii="Times New Roman CYR" w:hAnsi="Times New Roman CYR"/>
          <w:szCs w:val="28"/>
        </w:rPr>
      </w:pPr>
    </w:p>
    <w:p w:rsidR="00EF71A7" w:rsidRDefault="00EF71A7" w:rsidP="00EF71A7">
      <w:pPr>
        <w:rPr>
          <w:rFonts w:ascii="Times New Roman CYR" w:hAnsi="Times New Roman CYR"/>
          <w:szCs w:val="28"/>
        </w:rPr>
      </w:pPr>
    </w:p>
    <w:p w:rsidR="00EF71A7" w:rsidRDefault="00EF71A7" w:rsidP="00EF71A7">
      <w:pPr>
        <w:rPr>
          <w:rFonts w:ascii="Times New Roman CYR" w:hAnsi="Times New Roman CYR"/>
          <w:szCs w:val="28"/>
        </w:rPr>
      </w:pPr>
    </w:p>
    <w:p w:rsidR="00EF71A7" w:rsidRDefault="00EF71A7" w:rsidP="00EF71A7">
      <w:pPr>
        <w:rPr>
          <w:rFonts w:ascii="Times New Roman CYR" w:hAnsi="Times New Roman CYR"/>
          <w:szCs w:val="28"/>
        </w:rPr>
      </w:pPr>
    </w:p>
    <w:p w:rsidR="00EF71A7" w:rsidRDefault="00EF71A7" w:rsidP="00EF71A7">
      <w:pPr>
        <w:rPr>
          <w:rFonts w:ascii="Times New Roman CYR" w:hAnsi="Times New Roman CYR"/>
          <w:szCs w:val="28"/>
        </w:rPr>
      </w:pPr>
    </w:p>
    <w:p w:rsidR="00EF71A7" w:rsidRDefault="00EF71A7" w:rsidP="00EF71A7">
      <w:pPr>
        <w:rPr>
          <w:rFonts w:ascii="Times New Roman CYR" w:hAnsi="Times New Roman CYR"/>
          <w:szCs w:val="28"/>
        </w:rPr>
      </w:pPr>
    </w:p>
    <w:p w:rsidR="00EF71A7" w:rsidRDefault="00EF71A7" w:rsidP="00EF71A7">
      <w:pPr>
        <w:rPr>
          <w:rFonts w:ascii="Times New Roman CYR" w:hAnsi="Times New Roman CYR"/>
          <w:szCs w:val="28"/>
        </w:rPr>
      </w:pPr>
    </w:p>
    <w:p w:rsidR="00EF71A7" w:rsidRDefault="00EF71A7" w:rsidP="00EF71A7">
      <w:r>
        <w:rPr>
          <w:rFonts w:ascii="Times New Roman CYR" w:hAnsi="Times New Roman CYR"/>
          <w:szCs w:val="28"/>
        </w:rPr>
        <w:t>О.Н.Герасименко</w:t>
      </w:r>
    </w:p>
    <w:sectPr w:rsidR="00EF71A7" w:rsidSect="00EF71A7">
      <w:type w:val="continuous"/>
      <w:pgSz w:w="11906" w:h="16838" w:code="9"/>
      <w:pgMar w:top="1134" w:right="567" w:bottom="1134" w:left="1701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9EA" w:rsidRDefault="006C39EA">
      <w:r>
        <w:separator/>
      </w:r>
    </w:p>
  </w:endnote>
  <w:endnote w:type="continuationSeparator" w:id="0">
    <w:p w:rsidR="006C39EA" w:rsidRDefault="006C3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98" w:rsidRDefault="008D3F98" w:rsidP="000E3036">
    <w:pPr>
      <w:pStyle w:val="a5"/>
      <w:ind w:left="70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9EA" w:rsidRDefault="006C39EA">
      <w:r>
        <w:separator/>
      </w:r>
    </w:p>
  </w:footnote>
  <w:footnote w:type="continuationSeparator" w:id="0">
    <w:p w:rsidR="006C39EA" w:rsidRDefault="006C39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98" w:rsidRDefault="008D3F98" w:rsidP="00280615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D3F98" w:rsidRDefault="008D3F9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209FF"/>
    <w:multiLevelType w:val="hybridMultilevel"/>
    <w:tmpl w:val="1744F8A6"/>
    <w:lvl w:ilvl="0" w:tplc="991077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D75C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>
    <w:nsid w:val="3AFF1697"/>
    <w:multiLevelType w:val="hybridMultilevel"/>
    <w:tmpl w:val="83E2048C"/>
    <w:lvl w:ilvl="0" w:tplc="E4C61BF0">
      <w:start w:val="1"/>
      <w:numFmt w:val="decimal"/>
      <w:lvlText w:val="%1."/>
      <w:lvlJc w:val="left"/>
      <w:pPr>
        <w:tabs>
          <w:tab w:val="num" w:pos="1410"/>
        </w:tabs>
        <w:ind w:left="1410" w:hanging="990"/>
      </w:pPr>
      <w:rPr>
        <w:rFonts w:hint="default"/>
      </w:rPr>
    </w:lvl>
    <w:lvl w:ilvl="1" w:tplc="58FC53EE">
      <w:start w:val="1"/>
      <w:numFmt w:val="bullet"/>
      <w:lvlText w:val="−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4F081B16"/>
    <w:multiLevelType w:val="hybridMultilevel"/>
    <w:tmpl w:val="44549738"/>
    <w:lvl w:ilvl="0" w:tplc="B31A9E52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>
    <w:nsid w:val="5CBE2C6B"/>
    <w:multiLevelType w:val="hybridMultilevel"/>
    <w:tmpl w:val="A4BEBD6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5CEE5FE1"/>
    <w:multiLevelType w:val="hybridMultilevel"/>
    <w:tmpl w:val="0694C8AE"/>
    <w:lvl w:ilvl="0" w:tplc="0B52C85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A54703"/>
    <w:multiLevelType w:val="hybridMultilevel"/>
    <w:tmpl w:val="1E089C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1BD4E57"/>
    <w:multiLevelType w:val="hybridMultilevel"/>
    <w:tmpl w:val="F4782040"/>
    <w:lvl w:ilvl="0" w:tplc="9998F78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C431A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8"/>
  </w:num>
  <w:num w:numId="5">
    <w:abstractNumId w:val="5"/>
  </w:num>
  <w:num w:numId="6">
    <w:abstractNumId w:val="0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4B01"/>
    <w:rsid w:val="00007338"/>
    <w:rsid w:val="000079DB"/>
    <w:rsid w:val="00014417"/>
    <w:rsid w:val="0001623F"/>
    <w:rsid w:val="000173E2"/>
    <w:rsid w:val="00024B4B"/>
    <w:rsid w:val="00027870"/>
    <w:rsid w:val="00027AF3"/>
    <w:rsid w:val="00027BE7"/>
    <w:rsid w:val="00046C1F"/>
    <w:rsid w:val="00064C10"/>
    <w:rsid w:val="00066EE0"/>
    <w:rsid w:val="000E3036"/>
    <w:rsid w:val="000F1AE0"/>
    <w:rsid w:val="000F20DF"/>
    <w:rsid w:val="000F2EBA"/>
    <w:rsid w:val="00137876"/>
    <w:rsid w:val="0014051F"/>
    <w:rsid w:val="00141535"/>
    <w:rsid w:val="001553E4"/>
    <w:rsid w:val="0015551C"/>
    <w:rsid w:val="001556B5"/>
    <w:rsid w:val="00162665"/>
    <w:rsid w:val="00177B06"/>
    <w:rsid w:val="00181B37"/>
    <w:rsid w:val="001B6692"/>
    <w:rsid w:val="001C265F"/>
    <w:rsid w:val="001C38DC"/>
    <w:rsid w:val="001C398A"/>
    <w:rsid w:val="001D127A"/>
    <w:rsid w:val="001E25EA"/>
    <w:rsid w:val="001F32DE"/>
    <w:rsid w:val="00207B58"/>
    <w:rsid w:val="00210C7D"/>
    <w:rsid w:val="00216572"/>
    <w:rsid w:val="00223610"/>
    <w:rsid w:val="00240728"/>
    <w:rsid w:val="00253872"/>
    <w:rsid w:val="00280615"/>
    <w:rsid w:val="00283292"/>
    <w:rsid w:val="0029272A"/>
    <w:rsid w:val="002A7045"/>
    <w:rsid w:val="002B1855"/>
    <w:rsid w:val="002B5A1A"/>
    <w:rsid w:val="002D4505"/>
    <w:rsid w:val="002D4A21"/>
    <w:rsid w:val="00312679"/>
    <w:rsid w:val="003318D7"/>
    <w:rsid w:val="00343B79"/>
    <w:rsid w:val="00352D0E"/>
    <w:rsid w:val="00363C59"/>
    <w:rsid w:val="003641D8"/>
    <w:rsid w:val="00367150"/>
    <w:rsid w:val="00367FCD"/>
    <w:rsid w:val="00386E9E"/>
    <w:rsid w:val="003933AD"/>
    <w:rsid w:val="003A6D00"/>
    <w:rsid w:val="003B17EA"/>
    <w:rsid w:val="003B3B31"/>
    <w:rsid w:val="003C1650"/>
    <w:rsid w:val="003D4BBA"/>
    <w:rsid w:val="004030F1"/>
    <w:rsid w:val="00426EDD"/>
    <w:rsid w:val="00430A59"/>
    <w:rsid w:val="00434157"/>
    <w:rsid w:val="0044521C"/>
    <w:rsid w:val="004660EE"/>
    <w:rsid w:val="00470F64"/>
    <w:rsid w:val="0049271D"/>
    <w:rsid w:val="004B15FC"/>
    <w:rsid w:val="004B65F1"/>
    <w:rsid w:val="004C357B"/>
    <w:rsid w:val="004C378F"/>
    <w:rsid w:val="004D5C0C"/>
    <w:rsid w:val="004E272A"/>
    <w:rsid w:val="004E6A37"/>
    <w:rsid w:val="004E7BBC"/>
    <w:rsid w:val="00511939"/>
    <w:rsid w:val="00511F96"/>
    <w:rsid w:val="005179B3"/>
    <w:rsid w:val="005241C3"/>
    <w:rsid w:val="00533AD1"/>
    <w:rsid w:val="00544755"/>
    <w:rsid w:val="00566038"/>
    <w:rsid w:val="005745B8"/>
    <w:rsid w:val="00582F26"/>
    <w:rsid w:val="00585ED5"/>
    <w:rsid w:val="00593090"/>
    <w:rsid w:val="005B61E7"/>
    <w:rsid w:val="005C2D6B"/>
    <w:rsid w:val="005C4B66"/>
    <w:rsid w:val="005D5CCD"/>
    <w:rsid w:val="005E4A9A"/>
    <w:rsid w:val="005E5F81"/>
    <w:rsid w:val="00603F5B"/>
    <w:rsid w:val="00605B00"/>
    <w:rsid w:val="00606BDF"/>
    <w:rsid w:val="00606EF3"/>
    <w:rsid w:val="00607457"/>
    <w:rsid w:val="00620DA6"/>
    <w:rsid w:val="006435B7"/>
    <w:rsid w:val="00646C72"/>
    <w:rsid w:val="006578A4"/>
    <w:rsid w:val="00686B42"/>
    <w:rsid w:val="00692853"/>
    <w:rsid w:val="006A30C8"/>
    <w:rsid w:val="006B1F37"/>
    <w:rsid w:val="006B6E2C"/>
    <w:rsid w:val="006B7F7D"/>
    <w:rsid w:val="006C2B71"/>
    <w:rsid w:val="006C39EA"/>
    <w:rsid w:val="006D33C6"/>
    <w:rsid w:val="007131D0"/>
    <w:rsid w:val="00735AF5"/>
    <w:rsid w:val="00751C08"/>
    <w:rsid w:val="00767127"/>
    <w:rsid w:val="00774BFD"/>
    <w:rsid w:val="00781F25"/>
    <w:rsid w:val="007875E5"/>
    <w:rsid w:val="007902FE"/>
    <w:rsid w:val="00792AC0"/>
    <w:rsid w:val="007A04F8"/>
    <w:rsid w:val="007B293B"/>
    <w:rsid w:val="007C43E9"/>
    <w:rsid w:val="007E0F19"/>
    <w:rsid w:val="0082757B"/>
    <w:rsid w:val="00846211"/>
    <w:rsid w:val="00855FBD"/>
    <w:rsid w:val="00863994"/>
    <w:rsid w:val="00880EBA"/>
    <w:rsid w:val="008A2F26"/>
    <w:rsid w:val="008A597E"/>
    <w:rsid w:val="008B1EA1"/>
    <w:rsid w:val="008B3A34"/>
    <w:rsid w:val="008B7D47"/>
    <w:rsid w:val="008D3F98"/>
    <w:rsid w:val="008E596C"/>
    <w:rsid w:val="008F3D12"/>
    <w:rsid w:val="00900233"/>
    <w:rsid w:val="0090400A"/>
    <w:rsid w:val="00906B40"/>
    <w:rsid w:val="00935536"/>
    <w:rsid w:val="00944CC6"/>
    <w:rsid w:val="009470B8"/>
    <w:rsid w:val="009518F7"/>
    <w:rsid w:val="00970ED6"/>
    <w:rsid w:val="00975F74"/>
    <w:rsid w:val="009826A4"/>
    <w:rsid w:val="00990F9E"/>
    <w:rsid w:val="00993A5B"/>
    <w:rsid w:val="00997B00"/>
    <w:rsid w:val="009A5903"/>
    <w:rsid w:val="009B6FBB"/>
    <w:rsid w:val="009C079F"/>
    <w:rsid w:val="009E2E77"/>
    <w:rsid w:val="009E3E3D"/>
    <w:rsid w:val="009F2024"/>
    <w:rsid w:val="009F3182"/>
    <w:rsid w:val="009F4480"/>
    <w:rsid w:val="009F4530"/>
    <w:rsid w:val="009F52EA"/>
    <w:rsid w:val="009F7CD8"/>
    <w:rsid w:val="00A046D7"/>
    <w:rsid w:val="00A05023"/>
    <w:rsid w:val="00A11AED"/>
    <w:rsid w:val="00A16A5F"/>
    <w:rsid w:val="00A33E4D"/>
    <w:rsid w:val="00A54194"/>
    <w:rsid w:val="00A55EEC"/>
    <w:rsid w:val="00A72F89"/>
    <w:rsid w:val="00A83DBD"/>
    <w:rsid w:val="00AA34FD"/>
    <w:rsid w:val="00AC7DF6"/>
    <w:rsid w:val="00AD4007"/>
    <w:rsid w:val="00AF0748"/>
    <w:rsid w:val="00B13AF8"/>
    <w:rsid w:val="00B26EB1"/>
    <w:rsid w:val="00B400C5"/>
    <w:rsid w:val="00B41E39"/>
    <w:rsid w:val="00B52EE3"/>
    <w:rsid w:val="00B54425"/>
    <w:rsid w:val="00B672BB"/>
    <w:rsid w:val="00B72FEE"/>
    <w:rsid w:val="00BA030E"/>
    <w:rsid w:val="00BA5914"/>
    <w:rsid w:val="00BB41F4"/>
    <w:rsid w:val="00BB43DC"/>
    <w:rsid w:val="00BC4364"/>
    <w:rsid w:val="00BC7E91"/>
    <w:rsid w:val="00BE1DA3"/>
    <w:rsid w:val="00BF4568"/>
    <w:rsid w:val="00C02C16"/>
    <w:rsid w:val="00C10E9D"/>
    <w:rsid w:val="00C20F49"/>
    <w:rsid w:val="00C23ABF"/>
    <w:rsid w:val="00C2620C"/>
    <w:rsid w:val="00C565CA"/>
    <w:rsid w:val="00C707DE"/>
    <w:rsid w:val="00C86214"/>
    <w:rsid w:val="00CD0E52"/>
    <w:rsid w:val="00CD3008"/>
    <w:rsid w:val="00CD41C2"/>
    <w:rsid w:val="00CE5665"/>
    <w:rsid w:val="00D01A2A"/>
    <w:rsid w:val="00D0764D"/>
    <w:rsid w:val="00D078D9"/>
    <w:rsid w:val="00D17714"/>
    <w:rsid w:val="00D4582E"/>
    <w:rsid w:val="00D70CD0"/>
    <w:rsid w:val="00D710EA"/>
    <w:rsid w:val="00DA7763"/>
    <w:rsid w:val="00DB1D1E"/>
    <w:rsid w:val="00DB4EA0"/>
    <w:rsid w:val="00DC1D6D"/>
    <w:rsid w:val="00DC64F0"/>
    <w:rsid w:val="00DC6786"/>
    <w:rsid w:val="00DC6E82"/>
    <w:rsid w:val="00DE7EF1"/>
    <w:rsid w:val="00E0049D"/>
    <w:rsid w:val="00E02B0F"/>
    <w:rsid w:val="00E24074"/>
    <w:rsid w:val="00E2418E"/>
    <w:rsid w:val="00E25630"/>
    <w:rsid w:val="00E317CD"/>
    <w:rsid w:val="00E72DDD"/>
    <w:rsid w:val="00E80632"/>
    <w:rsid w:val="00EC5401"/>
    <w:rsid w:val="00ED588F"/>
    <w:rsid w:val="00ED6F56"/>
    <w:rsid w:val="00ED70EB"/>
    <w:rsid w:val="00ED7902"/>
    <w:rsid w:val="00EE405A"/>
    <w:rsid w:val="00EE5B15"/>
    <w:rsid w:val="00EF1CC2"/>
    <w:rsid w:val="00EF71A7"/>
    <w:rsid w:val="00F03731"/>
    <w:rsid w:val="00F05A9D"/>
    <w:rsid w:val="00F162A7"/>
    <w:rsid w:val="00F26F99"/>
    <w:rsid w:val="00F31D06"/>
    <w:rsid w:val="00F35EB4"/>
    <w:rsid w:val="00F44AC4"/>
    <w:rsid w:val="00F578F1"/>
    <w:rsid w:val="00F60C43"/>
    <w:rsid w:val="00F6795E"/>
    <w:rsid w:val="00F7632B"/>
    <w:rsid w:val="00F770D5"/>
    <w:rsid w:val="00F81D6D"/>
    <w:rsid w:val="00F83F4C"/>
    <w:rsid w:val="00F94AEA"/>
    <w:rsid w:val="00FB6EA0"/>
    <w:rsid w:val="00FC3ED0"/>
    <w:rsid w:val="00FD5EB4"/>
    <w:rsid w:val="00FE4803"/>
    <w:rsid w:val="00FF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6">
    <w:name w:val="Body Text"/>
    <w:basedOn w:val="a"/>
    <w:rsid w:val="000F1AE0"/>
    <w:pPr>
      <w:jc w:val="both"/>
    </w:pPr>
    <w:rPr>
      <w:szCs w:val="28"/>
    </w:rPr>
  </w:style>
  <w:style w:type="character" w:styleId="a7">
    <w:name w:val="page number"/>
    <w:basedOn w:val="a0"/>
    <w:rsid w:val="00283292"/>
  </w:style>
  <w:style w:type="character" w:styleId="a8">
    <w:name w:val="Hyperlink"/>
    <w:rsid w:val="00ED70EB"/>
    <w:rPr>
      <w:color w:val="0000FF"/>
      <w:u w:val="single"/>
    </w:rPr>
  </w:style>
  <w:style w:type="paragraph" w:customStyle="1" w:styleId="ConsPlusNormal">
    <w:name w:val="ConsPlusNormal"/>
    <w:rsid w:val="00F83F4C"/>
    <w:pPr>
      <w:autoSpaceDE w:val="0"/>
      <w:autoSpaceDN w:val="0"/>
      <w:adjustRightInd w:val="0"/>
    </w:pPr>
    <w:rPr>
      <w:sz w:val="28"/>
      <w:szCs w:val="28"/>
    </w:rPr>
  </w:style>
  <w:style w:type="table" w:styleId="a9">
    <w:name w:val="Table Grid"/>
    <w:basedOn w:val="a1"/>
    <w:rsid w:val="003C16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826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6">
    <w:name w:val="Body Text"/>
    <w:basedOn w:val="a"/>
    <w:rsid w:val="000F1AE0"/>
    <w:pPr>
      <w:jc w:val="both"/>
    </w:pPr>
    <w:rPr>
      <w:szCs w:val="28"/>
    </w:rPr>
  </w:style>
  <w:style w:type="character" w:styleId="a7">
    <w:name w:val="page number"/>
    <w:basedOn w:val="a0"/>
    <w:rsid w:val="00283292"/>
  </w:style>
  <w:style w:type="character" w:styleId="a8">
    <w:name w:val="Hyperlink"/>
    <w:rsid w:val="00ED70EB"/>
    <w:rPr>
      <w:color w:val="0000FF"/>
      <w:u w:val="single"/>
    </w:rPr>
  </w:style>
  <w:style w:type="paragraph" w:customStyle="1" w:styleId="ConsPlusNormal">
    <w:name w:val="ConsPlusNormal"/>
    <w:rsid w:val="00F83F4C"/>
    <w:pPr>
      <w:autoSpaceDE w:val="0"/>
      <w:autoSpaceDN w:val="0"/>
      <w:adjustRightInd w:val="0"/>
    </w:pPr>
    <w:rPr>
      <w:sz w:val="28"/>
      <w:szCs w:val="28"/>
    </w:rPr>
  </w:style>
  <w:style w:type="table" w:styleId="a9">
    <w:name w:val="Table Grid"/>
    <w:basedOn w:val="a1"/>
    <w:rsid w:val="003C16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826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E8E1F0-6A63-4000-9EFA-CDC1C1FEB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2019-07-10T08:42:00Z</cp:lastPrinted>
  <dcterms:created xsi:type="dcterms:W3CDTF">2019-07-18T12:37:00Z</dcterms:created>
  <dcterms:modified xsi:type="dcterms:W3CDTF">2019-07-18T12:37:00Z</dcterms:modified>
</cp:coreProperties>
</file>