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B5" w:rsidRDefault="00BB74B5" w:rsidP="00BB74B5">
      <w:pPr>
        <w:jc w:val="both"/>
        <w:rPr>
          <w:sz w:val="28"/>
          <w:szCs w:val="28"/>
        </w:rPr>
      </w:pPr>
    </w:p>
    <w:p w:rsidR="00163386" w:rsidRDefault="003F1B11" w:rsidP="00163386">
      <w:pPr>
        <w:framePr w:hSpace="180" w:wrap="auto" w:vAnchor="text" w:hAnchor="page" w:x="5904" w:y="1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4B5" w:rsidRDefault="00BB74B5" w:rsidP="00BB74B5">
      <w:pPr>
        <w:jc w:val="both"/>
        <w:rPr>
          <w:sz w:val="28"/>
          <w:szCs w:val="28"/>
        </w:rPr>
      </w:pPr>
    </w:p>
    <w:p w:rsidR="00163386" w:rsidRDefault="00163386" w:rsidP="00163386">
      <w:pPr>
        <w:jc w:val="center"/>
        <w:rPr>
          <w:rFonts w:ascii="Times New Roman CYR" w:hAnsi="Times New Roman CYR"/>
          <w:sz w:val="20"/>
          <w:lang w:val="en-US"/>
        </w:rPr>
      </w:pPr>
    </w:p>
    <w:p w:rsidR="00163386" w:rsidRPr="002B5A1A" w:rsidRDefault="00163386" w:rsidP="00163386">
      <w:pPr>
        <w:jc w:val="center"/>
        <w:rPr>
          <w:rFonts w:ascii="Times New Roman CYR" w:hAnsi="Times New Roman CYR"/>
          <w:sz w:val="20"/>
          <w:lang w:val="en-US"/>
        </w:rPr>
      </w:pPr>
    </w:p>
    <w:p w:rsidR="00163386" w:rsidRDefault="00163386" w:rsidP="00163386">
      <w:pPr>
        <w:jc w:val="center"/>
        <w:rPr>
          <w:rFonts w:ascii="Times New Roman CYR" w:hAnsi="Times New Roman CYR"/>
          <w:sz w:val="32"/>
          <w:szCs w:val="32"/>
        </w:rPr>
      </w:pPr>
    </w:p>
    <w:p w:rsidR="00163386" w:rsidRPr="00C565CA" w:rsidRDefault="00163386" w:rsidP="00163386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63386" w:rsidRDefault="00163386" w:rsidP="00163386">
      <w:pPr>
        <w:rPr>
          <w:rFonts w:ascii="Times New Roman CYR" w:hAnsi="Times New Roman CYR"/>
        </w:rPr>
      </w:pPr>
    </w:p>
    <w:p w:rsidR="00163386" w:rsidRPr="00C565CA" w:rsidRDefault="00163386" w:rsidP="00163386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63386" w:rsidRDefault="00163386" w:rsidP="00163386">
      <w:pPr>
        <w:jc w:val="center"/>
        <w:rPr>
          <w:rFonts w:ascii="Times New Roman CYR" w:hAnsi="Times New Roman CYR"/>
          <w:b/>
        </w:rPr>
      </w:pPr>
    </w:p>
    <w:p w:rsidR="00163386" w:rsidRDefault="003F1B11" w:rsidP="00163386">
      <w:pPr>
        <w:rPr>
          <w:rFonts w:ascii="Times New Roman CYR" w:hAnsi="Times New Roman CYR"/>
          <w:b/>
        </w:rPr>
      </w:pPr>
      <w:r w:rsidRPr="003F1B11">
        <w:rPr>
          <w:rFonts w:ascii="Times New Roman CYR" w:hAnsi="Times New Roman CYR"/>
          <w:sz w:val="28"/>
          <w:szCs w:val="28"/>
        </w:rPr>
        <w:t>16.11.2017</w:t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 w:rsidR="00163386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163386" w:rsidRPr="003F1B11">
        <w:rPr>
          <w:rFonts w:ascii="Times New Roman CYR" w:hAnsi="Times New Roman CYR"/>
          <w:sz w:val="28"/>
          <w:szCs w:val="28"/>
        </w:rPr>
        <w:t xml:space="preserve">№ </w:t>
      </w:r>
      <w:r w:rsidRPr="003F1B11">
        <w:rPr>
          <w:rFonts w:ascii="Times New Roman CYR" w:hAnsi="Times New Roman CYR"/>
          <w:sz w:val="28"/>
          <w:szCs w:val="28"/>
        </w:rPr>
        <w:t>2257</w:t>
      </w:r>
    </w:p>
    <w:p w:rsidR="00163386" w:rsidRPr="00E24074" w:rsidRDefault="00163386" w:rsidP="0016338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163386" w:rsidRDefault="00163386" w:rsidP="00163386">
      <w:pPr>
        <w:rPr>
          <w:rFonts w:ascii="Times New Roman CYR" w:hAnsi="Times New Roman CYR"/>
          <w:szCs w:val="28"/>
        </w:rPr>
      </w:pPr>
    </w:p>
    <w:p w:rsidR="00BB74B5" w:rsidRDefault="00BB74B5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</w:p>
    <w:p w:rsidR="00BB74B5" w:rsidRDefault="00BB74B5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BB74B5" w:rsidRDefault="00BB74B5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Липецка от 24.04.2017 № 614</w:t>
      </w:r>
    </w:p>
    <w:p w:rsidR="00BB74B5" w:rsidRDefault="00BB74B5" w:rsidP="00BB74B5">
      <w:pPr>
        <w:jc w:val="both"/>
        <w:rPr>
          <w:sz w:val="28"/>
          <w:szCs w:val="28"/>
        </w:rPr>
      </w:pPr>
    </w:p>
    <w:p w:rsidR="00BB74B5" w:rsidRDefault="00BB74B5" w:rsidP="00BB74B5">
      <w:pPr>
        <w:jc w:val="both"/>
        <w:rPr>
          <w:sz w:val="28"/>
          <w:szCs w:val="28"/>
        </w:rPr>
      </w:pPr>
    </w:p>
    <w:p w:rsidR="00BB74B5" w:rsidRDefault="00BB74B5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E001B9">
        <w:rPr>
          <w:sz w:val="28"/>
          <w:szCs w:val="28"/>
        </w:rPr>
        <w:t xml:space="preserve">соответствии с муниципальной программой  города Липецка «Развитие культуры и туризма администрации города Липецка на 2017-2022 годы», утвержденной постановлением администрации города Липецка от 14.10.2016 № 1859, в </w:t>
      </w:r>
      <w:r>
        <w:rPr>
          <w:sz w:val="28"/>
          <w:szCs w:val="28"/>
        </w:rPr>
        <w:t>связи с распоряжением администрации города Липецка от 16.06.2017 № 456-р «Об</w:t>
      </w:r>
      <w:r w:rsidR="00E001B9">
        <w:rPr>
          <w:sz w:val="28"/>
          <w:szCs w:val="28"/>
        </w:rPr>
        <w:t xml:space="preserve"> организационно – штатных мероприятиях» и решением Липецкого городского Совета депутатов от 29.08.2017 № 485 «О Положении «О департаменте культуры и туризма администрации города Липецка», администрация города</w:t>
      </w:r>
    </w:p>
    <w:p w:rsidR="00E001B9" w:rsidRDefault="00E001B9" w:rsidP="00BB74B5">
      <w:pPr>
        <w:jc w:val="both"/>
        <w:rPr>
          <w:sz w:val="28"/>
          <w:szCs w:val="28"/>
        </w:rPr>
      </w:pPr>
    </w:p>
    <w:p w:rsidR="00E001B9" w:rsidRDefault="00E001B9" w:rsidP="00BB74B5">
      <w:pPr>
        <w:jc w:val="both"/>
        <w:rPr>
          <w:sz w:val="28"/>
          <w:szCs w:val="28"/>
        </w:rPr>
      </w:pPr>
    </w:p>
    <w:p w:rsidR="00E001B9" w:rsidRDefault="00E001B9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E001B9" w:rsidRDefault="00E001B9" w:rsidP="00BB74B5">
      <w:pPr>
        <w:jc w:val="both"/>
        <w:rPr>
          <w:sz w:val="28"/>
          <w:szCs w:val="28"/>
        </w:rPr>
      </w:pPr>
    </w:p>
    <w:p w:rsidR="00E001B9" w:rsidRDefault="00E001B9" w:rsidP="00BB74B5">
      <w:pPr>
        <w:jc w:val="both"/>
        <w:rPr>
          <w:sz w:val="28"/>
          <w:szCs w:val="28"/>
        </w:rPr>
      </w:pPr>
    </w:p>
    <w:p w:rsidR="00E001B9" w:rsidRDefault="00E001B9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Внести  в  постановление  администрации  города  Липецка   от 24.04.2017 № 614 «Об утверждении Порядка предоставления субсидий социально ориентированным некоммерческим организациям на реализацию социально значимых проектов (мероприятий) из бюджета города Липецка на 2017 год» следующие изменения:</w:t>
      </w:r>
    </w:p>
    <w:p w:rsidR="00E001B9" w:rsidRDefault="00E001B9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приложении к постановлению:</w:t>
      </w:r>
    </w:p>
    <w:p w:rsidR="00E001B9" w:rsidRDefault="00E001B9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29658B">
        <w:rPr>
          <w:sz w:val="28"/>
          <w:szCs w:val="28"/>
        </w:rPr>
        <w:t xml:space="preserve">Пункт 1.4. раздела </w:t>
      </w:r>
      <w:r w:rsidR="0029658B">
        <w:rPr>
          <w:sz w:val="28"/>
          <w:szCs w:val="28"/>
          <w:lang w:val="en-US"/>
        </w:rPr>
        <w:t>I</w:t>
      </w:r>
      <w:r w:rsidR="00784996">
        <w:rPr>
          <w:sz w:val="28"/>
          <w:szCs w:val="28"/>
        </w:rPr>
        <w:t xml:space="preserve">. «Общие положения» </w:t>
      </w:r>
      <w:r w:rsidR="0029658B">
        <w:rPr>
          <w:sz w:val="28"/>
          <w:szCs w:val="28"/>
        </w:rPr>
        <w:t>изложить в следующей редакции:</w:t>
      </w:r>
    </w:p>
    <w:p w:rsidR="0029658B" w:rsidRDefault="007653D2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«1.4. </w:t>
      </w:r>
      <w:r w:rsidR="0029658B">
        <w:rPr>
          <w:sz w:val="28"/>
          <w:szCs w:val="28"/>
        </w:rPr>
        <w:t>Субсидии предоставляются администрацией города Липецка</w:t>
      </w:r>
      <w:r>
        <w:rPr>
          <w:sz w:val="28"/>
          <w:szCs w:val="28"/>
        </w:rPr>
        <w:t>,</w:t>
      </w:r>
      <w:r w:rsidR="0029658B">
        <w:rPr>
          <w:sz w:val="28"/>
          <w:szCs w:val="28"/>
        </w:rPr>
        <w:t xml:space="preserve">  департаментом культуры и туризма администрации города Липецка</w:t>
      </w:r>
      <w:r w:rsidR="0033021D">
        <w:rPr>
          <w:sz w:val="28"/>
          <w:szCs w:val="28"/>
        </w:rPr>
        <w:t xml:space="preserve"> (в части финансирования мероприятий туристической направленности)</w:t>
      </w:r>
      <w:r w:rsidR="0029658B">
        <w:rPr>
          <w:sz w:val="28"/>
          <w:szCs w:val="28"/>
        </w:rPr>
        <w:t>».</w:t>
      </w:r>
    </w:p>
    <w:p w:rsidR="0029658B" w:rsidRPr="0029658B" w:rsidRDefault="0029658B" w:rsidP="003F1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 разделе  </w:t>
      </w:r>
      <w:r>
        <w:rPr>
          <w:sz w:val="28"/>
          <w:szCs w:val="28"/>
          <w:lang w:val="en-US"/>
        </w:rPr>
        <w:t>VI</w:t>
      </w:r>
      <w:r w:rsidR="00784996">
        <w:rPr>
          <w:sz w:val="28"/>
          <w:szCs w:val="28"/>
        </w:rPr>
        <w:t>. «Предоставление и использование субсидий»</w:t>
      </w:r>
      <w:r>
        <w:rPr>
          <w:sz w:val="28"/>
          <w:szCs w:val="28"/>
        </w:rPr>
        <w:t>:</w:t>
      </w:r>
    </w:p>
    <w:p w:rsidR="0029658B" w:rsidRDefault="0029658B" w:rsidP="002965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подпункт 9) пункта 6.2.  изложить в следующей редакции:</w:t>
      </w:r>
    </w:p>
    <w:p w:rsidR="0029658B" w:rsidRDefault="0029658B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«9) согласие организации на проведение проверок соблюдения получателями субсидии условий, целей и порядка предоставления субсидий администрацией города Липецка, департаментом культуры и туризма </w:t>
      </w:r>
      <w:r>
        <w:rPr>
          <w:sz w:val="28"/>
          <w:szCs w:val="28"/>
        </w:rPr>
        <w:lastRenderedPageBreak/>
        <w:t>администрации города Липецка и органом муниципального финансового контроля»;</w:t>
      </w:r>
    </w:p>
    <w:p w:rsidR="0029658B" w:rsidRDefault="0029658B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 пункт 6.9. изложить в следующей редакции:</w:t>
      </w:r>
    </w:p>
    <w:p w:rsidR="0029658B" w:rsidRDefault="0029658B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«6.9. Получатели субсидий представляют в администрацию города Липецка, в департамент культуры и туризма администрации города Липецка отчеты об использовании субсидий. Формы отчетов и сроки их представления устанавливаются в соглашении».</w:t>
      </w:r>
    </w:p>
    <w:p w:rsidR="0029658B" w:rsidRDefault="00784996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Р</w:t>
      </w:r>
      <w:r w:rsidR="0029658B">
        <w:rPr>
          <w:sz w:val="28"/>
          <w:szCs w:val="28"/>
        </w:rPr>
        <w:t>аздел</w:t>
      </w:r>
      <w:r>
        <w:rPr>
          <w:sz w:val="28"/>
          <w:szCs w:val="28"/>
        </w:rPr>
        <w:t xml:space="preserve"> </w:t>
      </w:r>
      <w:r w:rsidR="0029658B">
        <w:rPr>
          <w:sz w:val="28"/>
          <w:szCs w:val="28"/>
        </w:rPr>
        <w:t xml:space="preserve"> </w:t>
      </w:r>
      <w:r w:rsidR="0029658B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«Контроль за целевым  использованием субсидий и порядок возврата субсидий» изложить в новой редакции</w:t>
      </w:r>
      <w:r w:rsidR="0029658B">
        <w:rPr>
          <w:sz w:val="28"/>
          <w:szCs w:val="28"/>
        </w:rPr>
        <w:t>:</w:t>
      </w:r>
    </w:p>
    <w:p w:rsidR="00784996" w:rsidRDefault="00784996" w:rsidP="00784996">
      <w:pPr>
        <w:jc w:val="center"/>
        <w:rPr>
          <w:sz w:val="28"/>
          <w:szCs w:val="28"/>
        </w:rPr>
      </w:pPr>
    </w:p>
    <w:p w:rsidR="00784996" w:rsidRDefault="00784996" w:rsidP="0078499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. </w:t>
      </w:r>
      <w:r w:rsidR="00255BD5">
        <w:rPr>
          <w:sz w:val="28"/>
          <w:szCs w:val="28"/>
        </w:rPr>
        <w:t>Контроль за целевым  использованием субсидий и порядок возврата субсидий</w:t>
      </w:r>
    </w:p>
    <w:p w:rsidR="00784996" w:rsidRDefault="00784996" w:rsidP="00784996">
      <w:pPr>
        <w:jc w:val="center"/>
        <w:rPr>
          <w:sz w:val="28"/>
          <w:szCs w:val="28"/>
        </w:rPr>
      </w:pPr>
    </w:p>
    <w:p w:rsidR="00784996" w:rsidRDefault="00784996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7.1. Субсидия носит целевой характер и не может быть направлена на иные цели.          </w:t>
      </w:r>
    </w:p>
    <w:p w:rsidR="0029658B" w:rsidRDefault="00784996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151A">
        <w:rPr>
          <w:sz w:val="28"/>
          <w:szCs w:val="28"/>
        </w:rPr>
        <w:t>7.2. Администрация города Липецка, департамент культуры и туризма администрации города Липецка и орган муниципального финансового контроля осуществляют обязательную проверку соблюдения условий, целей и порядка предоставления субсидии не реже одного раза в теч</w:t>
      </w:r>
      <w:r>
        <w:rPr>
          <w:sz w:val="28"/>
          <w:szCs w:val="28"/>
        </w:rPr>
        <w:t>ение срока действия соглашения.</w:t>
      </w:r>
    </w:p>
    <w:p w:rsidR="00784996" w:rsidRPr="00784996" w:rsidRDefault="00784996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7.3. В случае выявления нарушений условий предоставления субсидий, их целевого использования администрация города Липецка, департамент культуры и туризма администрации города Липецка в трехдневный срок со дня обнаружения нарушения направляет в адрес получателя субсидии уведомление о возврате полученных денежных средств в доход бюджета города Липецка. Получатели субсидий возвращают в бюджет города Липецка полученные денежные средства в 10-дневный срок со дня получения соответствующего уведомления.</w:t>
      </w:r>
    </w:p>
    <w:p w:rsidR="0081151A" w:rsidRDefault="00784996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151A">
        <w:rPr>
          <w:sz w:val="28"/>
          <w:szCs w:val="28"/>
        </w:rPr>
        <w:t>7.4. При отказе от добровольного возврата указанных средств администрация города Липецка, департамент культуры и туризма администрации города Липецка обеспечивают их принудительное взыскание и перечисление в доход бюджета города Липецка».</w:t>
      </w:r>
    </w:p>
    <w:p w:rsidR="003467C0" w:rsidRDefault="003467C0" w:rsidP="00BB74B5">
      <w:pPr>
        <w:jc w:val="both"/>
        <w:rPr>
          <w:sz w:val="28"/>
          <w:szCs w:val="28"/>
        </w:rPr>
      </w:pPr>
    </w:p>
    <w:p w:rsidR="003467C0" w:rsidRDefault="003467C0" w:rsidP="00BB74B5">
      <w:pPr>
        <w:jc w:val="both"/>
        <w:rPr>
          <w:sz w:val="28"/>
          <w:szCs w:val="28"/>
        </w:rPr>
      </w:pPr>
    </w:p>
    <w:p w:rsidR="003467C0" w:rsidRDefault="003467C0" w:rsidP="00BB74B5">
      <w:pPr>
        <w:jc w:val="both"/>
        <w:rPr>
          <w:sz w:val="28"/>
          <w:szCs w:val="28"/>
        </w:rPr>
      </w:pPr>
    </w:p>
    <w:p w:rsidR="003467C0" w:rsidRPr="0029658B" w:rsidRDefault="003467C0" w:rsidP="00BB74B5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города Липецка                                                                          Д.Л. Аверов</w:t>
      </w:r>
      <w:bookmarkStart w:id="0" w:name="_GoBack"/>
      <w:bookmarkEnd w:id="0"/>
    </w:p>
    <w:sectPr w:rsidR="003467C0" w:rsidRPr="0029658B" w:rsidSect="00163386">
      <w:pgSz w:w="11906" w:h="16838"/>
      <w:pgMar w:top="51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B5"/>
    <w:rsid w:val="00163386"/>
    <w:rsid w:val="00255BD5"/>
    <w:rsid w:val="0029658B"/>
    <w:rsid w:val="0033021D"/>
    <w:rsid w:val="003467C0"/>
    <w:rsid w:val="003F1B11"/>
    <w:rsid w:val="007653D2"/>
    <w:rsid w:val="00784996"/>
    <w:rsid w:val="0081151A"/>
    <w:rsid w:val="00BB74B5"/>
    <w:rsid w:val="00E0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Беркун</dc:creator>
  <cp:lastModifiedBy>Ирина А. Шарапова</cp:lastModifiedBy>
  <cp:revision>2</cp:revision>
  <cp:lastPrinted>2017-11-15T05:43:00Z</cp:lastPrinted>
  <dcterms:created xsi:type="dcterms:W3CDTF">2017-11-17T05:23:00Z</dcterms:created>
  <dcterms:modified xsi:type="dcterms:W3CDTF">2017-11-17T05:23:00Z</dcterms:modified>
</cp:coreProperties>
</file>