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17" w:rsidRDefault="00F652AE" w:rsidP="00B81317">
      <w:pPr>
        <w:framePr w:h="1077" w:hRule="exact" w:hSpace="180" w:wrap="auto" w:vAnchor="text" w:hAnchor="page" w:x="5766" w:y="-1300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652AE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szCs w:val="28"/>
        </w:rPr>
        <w:t>31.10.2017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652AE">
        <w:rPr>
          <w:rFonts w:ascii="Times New Roman CYR" w:hAnsi="Times New Roman CYR"/>
          <w:szCs w:val="28"/>
        </w:rPr>
        <w:t xml:space="preserve">№ </w:t>
      </w:r>
      <w:r w:rsidRPr="00F652AE">
        <w:rPr>
          <w:rFonts w:ascii="Times New Roman CYR" w:hAnsi="Times New Roman CYR"/>
          <w:szCs w:val="28"/>
        </w:rPr>
        <w:t>2121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4C10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6B2E65" w:rsidRDefault="006B2E65" w:rsidP="006B2E6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Об утверждении Порядка </w:t>
      </w:r>
    </w:p>
    <w:p w:rsidR="006B2E65" w:rsidRDefault="006B2E65" w:rsidP="006B2E6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формирования и ведения </w:t>
      </w:r>
    </w:p>
    <w:p w:rsidR="006B2E65" w:rsidRDefault="006B2E65" w:rsidP="006B2E6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реестра источников доходов </w:t>
      </w:r>
    </w:p>
    <w:p w:rsidR="006B2E65" w:rsidRDefault="006B2E65" w:rsidP="006B2E6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бюджета города Липецка</w:t>
      </w:r>
    </w:p>
    <w:p w:rsidR="00900BC7" w:rsidRDefault="00900BC7">
      <w:pPr>
        <w:rPr>
          <w:rFonts w:ascii="Times New Roman CYR" w:hAnsi="Times New Roman CYR"/>
          <w:szCs w:val="28"/>
        </w:rPr>
      </w:pPr>
    </w:p>
    <w:p w:rsidR="00C31A8F" w:rsidRDefault="00C31A8F">
      <w:pPr>
        <w:rPr>
          <w:rFonts w:ascii="Times New Roman CYR" w:hAnsi="Times New Roman CYR"/>
          <w:szCs w:val="28"/>
        </w:rPr>
      </w:pPr>
    </w:p>
    <w:p w:rsidR="00900BC7" w:rsidRDefault="00900BC7">
      <w:pPr>
        <w:rPr>
          <w:rFonts w:ascii="Times New Roman CYR" w:hAnsi="Times New Roman CYR"/>
          <w:szCs w:val="28"/>
        </w:rPr>
      </w:pPr>
    </w:p>
    <w:p w:rsidR="006B2E65" w:rsidRDefault="006B2E65" w:rsidP="006B2E6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соответствии со статьей 47.1 Бюджетного кодекса Российской Федерации, постановлением Правительства Российской Федерации от 31 августа 2016 года №868 «О порядке формирования и ведения перечня источников доходов Российской Федерации» администрация города</w:t>
      </w:r>
    </w:p>
    <w:p w:rsidR="006B2E65" w:rsidRDefault="006B2E65" w:rsidP="006B2E65">
      <w:pPr>
        <w:ind w:firstLine="851"/>
        <w:rPr>
          <w:rFonts w:ascii="Times New Roman CYR" w:hAnsi="Times New Roman CYR"/>
          <w:szCs w:val="28"/>
        </w:rPr>
      </w:pPr>
    </w:p>
    <w:p w:rsidR="006B2E65" w:rsidRDefault="006B2E65" w:rsidP="006B2E65">
      <w:pPr>
        <w:ind w:firstLine="851"/>
        <w:rPr>
          <w:rFonts w:ascii="Times New Roman CYR" w:hAnsi="Times New Roman CYR"/>
          <w:szCs w:val="28"/>
        </w:rPr>
      </w:pPr>
    </w:p>
    <w:p w:rsidR="006B2E65" w:rsidRDefault="006B2E65" w:rsidP="006B2E65">
      <w:pPr>
        <w:pStyle w:val="a7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6B2E65" w:rsidRDefault="006B2E65" w:rsidP="006B2E65">
      <w:pPr>
        <w:rPr>
          <w:rFonts w:ascii="Times New Roman CYR" w:hAnsi="Times New Roman CYR"/>
          <w:szCs w:val="28"/>
        </w:rPr>
      </w:pPr>
    </w:p>
    <w:p w:rsidR="006B2E65" w:rsidRDefault="006B2E65" w:rsidP="006B2E65">
      <w:pPr>
        <w:rPr>
          <w:rFonts w:ascii="Times New Roman CYR" w:hAnsi="Times New Roman CYR"/>
          <w:szCs w:val="28"/>
        </w:rPr>
      </w:pPr>
    </w:p>
    <w:p w:rsidR="006B2E65" w:rsidRDefault="006B2E65" w:rsidP="006B2E6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Утвердить Порядок формирования и ведения реестра источников доходов бюджета города Липецка согласно приложению. </w:t>
      </w:r>
    </w:p>
    <w:p w:rsidR="006B2E65" w:rsidRDefault="006B2E65" w:rsidP="006B2E65">
      <w:pPr>
        <w:ind w:firstLine="851"/>
        <w:jc w:val="both"/>
        <w:rPr>
          <w:rFonts w:ascii="Times New Roman CYR" w:hAnsi="Times New Roman CYR"/>
          <w:color w:val="FF0000"/>
          <w:szCs w:val="28"/>
        </w:rPr>
      </w:pPr>
    </w:p>
    <w:p w:rsidR="006B2E65" w:rsidRDefault="006B2E65" w:rsidP="006B2E65">
      <w:pPr>
        <w:jc w:val="both"/>
        <w:rPr>
          <w:rFonts w:ascii="Times New Roman CYR" w:hAnsi="Times New Roman CYR"/>
        </w:rPr>
      </w:pPr>
    </w:p>
    <w:p w:rsidR="006B2E65" w:rsidRDefault="006B2E65" w:rsidP="006B2E65">
      <w:pPr>
        <w:jc w:val="both"/>
        <w:rPr>
          <w:rFonts w:ascii="Times New Roman CYR" w:hAnsi="Times New Roman CYR"/>
        </w:rPr>
      </w:pPr>
    </w:p>
    <w:p w:rsidR="006B2E65" w:rsidRPr="005E6DCE" w:rsidRDefault="006B2E65" w:rsidP="006B2E6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</w:rPr>
        <w:t>Глава города Липецка                                                                                   С.В.Иванов</w:t>
      </w:r>
    </w:p>
    <w:p w:rsidR="00793173" w:rsidRDefault="00793173" w:rsidP="00F652AE">
      <w:pPr>
        <w:jc w:val="both"/>
        <w:rPr>
          <w:rFonts w:ascii="Times New Roman CYR" w:hAnsi="Times New Roman CYR"/>
          <w:szCs w:val="28"/>
        </w:rPr>
      </w:pPr>
    </w:p>
    <w:p w:rsidR="00F652AE" w:rsidRDefault="00F652AE" w:rsidP="00F652AE">
      <w:pPr>
        <w:jc w:val="both"/>
        <w:rPr>
          <w:rFonts w:ascii="Times New Roman CYR" w:hAnsi="Times New Roman CYR"/>
          <w:szCs w:val="28"/>
        </w:rPr>
      </w:pPr>
    </w:p>
    <w:p w:rsidR="00F652AE" w:rsidRDefault="00F652AE" w:rsidP="00F652AE">
      <w:pPr>
        <w:jc w:val="both"/>
        <w:rPr>
          <w:rFonts w:ascii="Times New Roman CYR" w:hAnsi="Times New Roman CYR"/>
          <w:szCs w:val="28"/>
        </w:rPr>
      </w:pPr>
    </w:p>
    <w:p w:rsidR="00F652AE" w:rsidRDefault="00F652AE" w:rsidP="00F652AE">
      <w:pPr>
        <w:jc w:val="both"/>
        <w:rPr>
          <w:rFonts w:ascii="Times New Roman CYR" w:hAnsi="Times New Roman CYR"/>
          <w:szCs w:val="28"/>
        </w:rPr>
      </w:pPr>
    </w:p>
    <w:p w:rsidR="00F652AE" w:rsidRDefault="00F652AE" w:rsidP="00F652AE">
      <w:pPr>
        <w:jc w:val="both"/>
        <w:rPr>
          <w:rFonts w:ascii="Times New Roman CYR" w:hAnsi="Times New Roman CYR"/>
          <w:szCs w:val="28"/>
        </w:rPr>
      </w:pPr>
    </w:p>
    <w:p w:rsidR="00F652AE" w:rsidRDefault="00F652AE" w:rsidP="00F652AE">
      <w:pPr>
        <w:jc w:val="both"/>
        <w:rPr>
          <w:rFonts w:ascii="Times New Roman CYR" w:hAnsi="Times New Roman CYR"/>
          <w:szCs w:val="28"/>
        </w:rPr>
      </w:pPr>
    </w:p>
    <w:p w:rsidR="00F652AE" w:rsidRDefault="00F652AE" w:rsidP="00F652AE">
      <w:pPr>
        <w:jc w:val="both"/>
        <w:rPr>
          <w:rFonts w:ascii="Times New Roman CYR" w:hAnsi="Times New Roman CYR"/>
          <w:szCs w:val="28"/>
        </w:rPr>
      </w:pPr>
    </w:p>
    <w:p w:rsidR="00F652AE" w:rsidRDefault="00F652AE" w:rsidP="00F652AE">
      <w:pPr>
        <w:jc w:val="both"/>
        <w:rPr>
          <w:rFonts w:ascii="Times New Roman CYR" w:hAnsi="Times New Roman CYR"/>
          <w:szCs w:val="28"/>
        </w:rPr>
      </w:pPr>
    </w:p>
    <w:p w:rsidR="00F652AE" w:rsidRDefault="00F652AE" w:rsidP="00F652AE">
      <w:pPr>
        <w:jc w:val="both"/>
        <w:rPr>
          <w:rFonts w:ascii="Times New Roman CYR" w:hAnsi="Times New Roman CYR"/>
          <w:szCs w:val="28"/>
        </w:rPr>
      </w:pPr>
    </w:p>
    <w:p w:rsidR="00F652AE" w:rsidRDefault="00F652AE" w:rsidP="00F652AE">
      <w:pPr>
        <w:jc w:val="both"/>
        <w:rPr>
          <w:rFonts w:ascii="Times New Roman CYR" w:hAnsi="Times New Roman CYR"/>
          <w:szCs w:val="28"/>
        </w:rPr>
      </w:pPr>
    </w:p>
    <w:p w:rsidR="00F652AE" w:rsidRDefault="00F652AE" w:rsidP="00F652AE">
      <w:pPr>
        <w:jc w:val="both"/>
        <w:rPr>
          <w:rFonts w:ascii="Times New Roman CYR" w:hAnsi="Times New Roman CYR"/>
          <w:szCs w:val="28"/>
        </w:rPr>
      </w:pPr>
    </w:p>
    <w:p w:rsidR="00F652AE" w:rsidRDefault="00F652AE" w:rsidP="00F652AE">
      <w:pPr>
        <w:jc w:val="both"/>
        <w:rPr>
          <w:rFonts w:ascii="Times New Roman CYR" w:hAnsi="Times New Roman CYR"/>
          <w:szCs w:val="28"/>
        </w:rPr>
      </w:pPr>
    </w:p>
    <w:p w:rsidR="00F652AE" w:rsidRDefault="00F652AE" w:rsidP="00F652AE">
      <w:pPr>
        <w:jc w:val="both"/>
        <w:rPr>
          <w:rFonts w:ascii="Times New Roman CYR" w:hAnsi="Times New Roman CYR"/>
          <w:szCs w:val="28"/>
        </w:rPr>
      </w:pPr>
    </w:p>
    <w:p w:rsidR="00F652AE" w:rsidRDefault="00F652AE" w:rsidP="00F652AE">
      <w:pPr>
        <w:jc w:val="both"/>
        <w:rPr>
          <w:rFonts w:ascii="Times New Roman CYR" w:hAnsi="Times New Roman CYR"/>
          <w:szCs w:val="28"/>
        </w:rPr>
      </w:pPr>
    </w:p>
    <w:p w:rsidR="00F652AE" w:rsidRDefault="00F652AE" w:rsidP="00F652A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</w:rPr>
        <w:lastRenderedPageBreak/>
        <w:t xml:space="preserve"> </w:t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 w:rsidRPr="00F652AE">
        <w:rPr>
          <w:rFonts w:ascii="Times New Roman CYR" w:hAnsi="Times New Roman CYR"/>
        </w:rPr>
        <w:t>Приложение</w:t>
      </w:r>
    </w:p>
    <w:p w:rsidR="00F652AE" w:rsidRDefault="00F652AE" w:rsidP="00F652AE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 w:rsidRPr="00F652AE">
        <w:rPr>
          <w:rFonts w:ascii="Times New Roman CYR" w:hAnsi="Times New Roman CYR"/>
        </w:rPr>
        <w:t>к постановлению</w:t>
      </w:r>
    </w:p>
    <w:p w:rsidR="00F652AE" w:rsidRDefault="00F652AE" w:rsidP="00F652AE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 w:rsidRPr="00F652AE">
        <w:rPr>
          <w:rFonts w:ascii="Times New Roman CYR" w:hAnsi="Times New Roman CYR"/>
        </w:rPr>
        <w:t>администрации города Липецка</w:t>
      </w:r>
    </w:p>
    <w:p w:rsidR="00F652AE" w:rsidRDefault="00F652AE" w:rsidP="00F652A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 w:rsidRPr="00F652AE">
        <w:rPr>
          <w:rFonts w:ascii="Times New Roman CYR" w:hAnsi="Times New Roman CYR"/>
        </w:rPr>
        <w:t>от</w:t>
      </w:r>
      <w:r>
        <w:rPr>
          <w:rFonts w:ascii="Times New Roman CYR" w:hAnsi="Times New Roman CYR"/>
        </w:rPr>
        <w:t xml:space="preserve"> 31.10.2017</w:t>
      </w:r>
      <w:r w:rsidRPr="00F652AE">
        <w:rPr>
          <w:rFonts w:ascii="Times New Roman CYR" w:hAnsi="Times New Roman CYR"/>
        </w:rPr>
        <w:t xml:space="preserve"> № </w:t>
      </w:r>
      <w:r>
        <w:rPr>
          <w:rFonts w:ascii="Times New Roman CYR" w:hAnsi="Times New Roman CYR"/>
        </w:rPr>
        <w:t>2121</w:t>
      </w:r>
    </w:p>
    <w:p w:rsidR="00F652AE" w:rsidRPr="00F652AE" w:rsidRDefault="00F652AE" w:rsidP="00F652AE">
      <w:pPr>
        <w:rPr>
          <w:rFonts w:ascii="Times New Roman CYR" w:hAnsi="Times New Roman CYR"/>
          <w:sz w:val="4"/>
          <w:szCs w:val="4"/>
        </w:rPr>
      </w:pPr>
    </w:p>
    <w:p w:rsidR="00F652AE" w:rsidRPr="00F652AE" w:rsidRDefault="00F652AE" w:rsidP="00F652AE">
      <w:pPr>
        <w:rPr>
          <w:rFonts w:ascii="Times New Roman CYR" w:hAnsi="Times New Roman CYR"/>
          <w:sz w:val="4"/>
          <w:szCs w:val="4"/>
        </w:rPr>
      </w:pPr>
    </w:p>
    <w:p w:rsidR="00F652AE" w:rsidRPr="00F652AE" w:rsidRDefault="00F652AE" w:rsidP="00F652AE">
      <w:pPr>
        <w:rPr>
          <w:rFonts w:ascii="Times New Roman CYR" w:hAnsi="Times New Roman CYR"/>
          <w:szCs w:val="28"/>
        </w:rPr>
      </w:pPr>
    </w:p>
    <w:p w:rsidR="00F652AE" w:rsidRPr="00F652AE" w:rsidRDefault="00F652AE" w:rsidP="00F652AE">
      <w:pPr>
        <w:rPr>
          <w:rFonts w:ascii="Times New Roman CYR" w:hAnsi="Times New Roman CYR"/>
          <w:szCs w:val="28"/>
        </w:rPr>
      </w:pPr>
    </w:p>
    <w:p w:rsidR="00F652AE" w:rsidRPr="00F652AE" w:rsidRDefault="00F652AE" w:rsidP="00F652AE">
      <w:pPr>
        <w:jc w:val="center"/>
        <w:rPr>
          <w:rFonts w:ascii="Times New Roman CYR" w:hAnsi="Times New Roman CYR"/>
          <w:b/>
          <w:szCs w:val="28"/>
        </w:rPr>
      </w:pPr>
      <w:r w:rsidRPr="00F652AE">
        <w:rPr>
          <w:rFonts w:ascii="Times New Roman CYR" w:hAnsi="Times New Roman CYR"/>
          <w:b/>
          <w:szCs w:val="28"/>
        </w:rPr>
        <w:t>ПОРЯДОК</w:t>
      </w:r>
    </w:p>
    <w:p w:rsidR="00F652AE" w:rsidRPr="00F652AE" w:rsidRDefault="00F652AE" w:rsidP="00F652AE">
      <w:pPr>
        <w:jc w:val="center"/>
        <w:rPr>
          <w:rFonts w:ascii="Times New Roman CYR" w:hAnsi="Times New Roman CYR"/>
          <w:szCs w:val="28"/>
        </w:rPr>
      </w:pPr>
      <w:r w:rsidRPr="00F652AE">
        <w:rPr>
          <w:rFonts w:ascii="Times New Roman CYR" w:hAnsi="Times New Roman CYR"/>
          <w:szCs w:val="28"/>
        </w:rPr>
        <w:t>формирования и ведения реестра</w:t>
      </w:r>
    </w:p>
    <w:p w:rsidR="00F652AE" w:rsidRPr="00F652AE" w:rsidRDefault="00F652AE" w:rsidP="00F652AE">
      <w:pPr>
        <w:jc w:val="center"/>
        <w:rPr>
          <w:rFonts w:ascii="Times New Roman CYR" w:hAnsi="Times New Roman CYR"/>
          <w:szCs w:val="28"/>
        </w:rPr>
      </w:pPr>
      <w:r w:rsidRPr="00F652AE">
        <w:rPr>
          <w:rFonts w:ascii="Times New Roman CYR" w:hAnsi="Times New Roman CYR"/>
          <w:szCs w:val="28"/>
        </w:rPr>
        <w:t>источников доходов бюджета города Липецка</w:t>
      </w:r>
    </w:p>
    <w:p w:rsidR="00F652AE" w:rsidRPr="00F652AE" w:rsidRDefault="00F652AE" w:rsidP="00F652AE">
      <w:pPr>
        <w:jc w:val="center"/>
        <w:rPr>
          <w:rFonts w:ascii="Times New Roman CYR" w:hAnsi="Times New Roman CYR"/>
          <w:sz w:val="4"/>
          <w:szCs w:val="4"/>
        </w:rPr>
      </w:pPr>
    </w:p>
    <w:p w:rsidR="00F652AE" w:rsidRPr="00F652AE" w:rsidRDefault="00F652AE" w:rsidP="00F652AE">
      <w:pPr>
        <w:jc w:val="center"/>
        <w:rPr>
          <w:rFonts w:ascii="Times New Roman CYR" w:hAnsi="Times New Roman CYR"/>
          <w:sz w:val="4"/>
          <w:szCs w:val="4"/>
        </w:rPr>
      </w:pPr>
    </w:p>
    <w:p w:rsidR="00F652AE" w:rsidRPr="00F652AE" w:rsidRDefault="00F652AE" w:rsidP="00F652AE">
      <w:pPr>
        <w:rPr>
          <w:color w:val="000000"/>
        </w:rPr>
      </w:pPr>
      <w:r w:rsidRPr="00F652AE">
        <w:rPr>
          <w:color w:val="000000"/>
        </w:rPr>
        <w:t xml:space="preserve">                                                    </w:t>
      </w:r>
    </w:p>
    <w:p w:rsidR="00F652AE" w:rsidRPr="00F652AE" w:rsidRDefault="00F652AE" w:rsidP="00F652AE">
      <w:pPr>
        <w:widowControl w:val="0"/>
        <w:spacing w:line="307" w:lineRule="exact"/>
        <w:ind w:right="40" w:firstLine="540"/>
        <w:jc w:val="both"/>
        <w:rPr>
          <w:szCs w:val="28"/>
        </w:rPr>
      </w:pPr>
      <w:r w:rsidRPr="00F652AE">
        <w:rPr>
          <w:szCs w:val="28"/>
        </w:rPr>
        <w:t>1. Настоящий Порядок определяет процедуру формирования и ведения реестра источников доходов бюджета города Липецка (далее – реестр источников доходов бюджета).</w:t>
      </w:r>
    </w:p>
    <w:p w:rsidR="00F652AE" w:rsidRPr="00F652AE" w:rsidRDefault="00F652AE" w:rsidP="00F652AE">
      <w:pPr>
        <w:widowControl w:val="0"/>
        <w:spacing w:line="307" w:lineRule="exact"/>
        <w:ind w:right="40" w:firstLine="540"/>
        <w:jc w:val="both"/>
        <w:rPr>
          <w:szCs w:val="28"/>
        </w:rPr>
      </w:pPr>
      <w:r w:rsidRPr="00F652AE">
        <w:rPr>
          <w:szCs w:val="28"/>
        </w:rPr>
        <w:t>2. Реестр источников доходов бюджета города Липецка (далее – бюджет) представляет собой свод информации о доходах бюджета по источникам доходов бюджета, формируемой в процессе составления, утверждения и исполнения бюджета на основании перечня источников доходов Российской Федерации.</w:t>
      </w:r>
    </w:p>
    <w:p w:rsidR="00F652AE" w:rsidRPr="00F652AE" w:rsidRDefault="00F652AE" w:rsidP="00F652AE">
      <w:pPr>
        <w:widowControl w:val="0"/>
        <w:spacing w:line="307" w:lineRule="exact"/>
        <w:ind w:right="40" w:firstLine="540"/>
        <w:jc w:val="both"/>
        <w:rPr>
          <w:szCs w:val="28"/>
        </w:rPr>
      </w:pPr>
      <w:r w:rsidRPr="00F652AE">
        <w:rPr>
          <w:szCs w:val="28"/>
        </w:rPr>
        <w:t>Реестр источников доходов бюджета формируется и ведется как единый информационный ресурс, в котором отражаются бюджетные данные на этапах составления, утверждения и исполнения решения Липецкого городского Совета депутатов о бюджете на очередной финансовый год и на плановый период (далее – решение о бюджете) по источникам доходов бюджета и соответствующим им группам источников доходов бюджета, включенным в перечень источников доходов Российской Федерации.</w:t>
      </w:r>
    </w:p>
    <w:p w:rsidR="00F652AE" w:rsidRPr="00F652AE" w:rsidRDefault="00F652AE" w:rsidP="00F652AE">
      <w:pPr>
        <w:widowControl w:val="0"/>
        <w:spacing w:line="307" w:lineRule="exact"/>
        <w:ind w:right="40" w:firstLine="540"/>
        <w:jc w:val="both"/>
        <w:rPr>
          <w:szCs w:val="28"/>
        </w:rPr>
      </w:pPr>
      <w:r w:rsidRPr="00F652AE">
        <w:rPr>
          <w:szCs w:val="28"/>
        </w:rPr>
        <w:t>3. Реестр источников доходов бюджета формируется и ведется в электронной форме в государственной информационной системе «Электронный бюджет Липецкой области» (далее - информационная система).</w:t>
      </w:r>
    </w:p>
    <w:p w:rsidR="00F652AE" w:rsidRPr="00F652AE" w:rsidRDefault="00F652AE" w:rsidP="00F652AE">
      <w:pPr>
        <w:widowControl w:val="0"/>
        <w:spacing w:line="307" w:lineRule="exact"/>
        <w:ind w:right="40" w:firstLine="540"/>
        <w:jc w:val="both"/>
        <w:rPr>
          <w:szCs w:val="28"/>
        </w:rPr>
      </w:pPr>
      <w:r w:rsidRPr="00F652AE">
        <w:rPr>
          <w:szCs w:val="28"/>
        </w:rPr>
        <w:t>4. Реестр источников доходов бюджета ведется департаментом финансов администрации города Липецка (далее – Департамент).</w:t>
      </w:r>
    </w:p>
    <w:p w:rsidR="00F652AE" w:rsidRPr="00F652AE" w:rsidRDefault="00F652AE" w:rsidP="00F652AE">
      <w:pPr>
        <w:widowControl w:val="0"/>
        <w:spacing w:line="307" w:lineRule="exact"/>
        <w:ind w:right="40" w:firstLine="540"/>
        <w:jc w:val="both"/>
        <w:rPr>
          <w:szCs w:val="28"/>
        </w:rPr>
      </w:pPr>
      <w:r w:rsidRPr="00F652AE">
        <w:rPr>
          <w:szCs w:val="28"/>
        </w:rPr>
        <w:t>5. В целях ведения реестра источников доходов бюджета Департамент, главные администраторы доходов бюджета города Липецка, казенные учреждения, иные организации, осуществляющие бюджетные полномочия главных администраторов доходов бюджета и (или) администраторов доходов бюджета, (далее - участники процесса ведения реестра источников доходов бюджета), обеспечивают предоставление информации, необходимой для ведения реестра источников доходов бюджета в соответствии с настоящим Порядком.</w:t>
      </w:r>
    </w:p>
    <w:p w:rsidR="00F652AE" w:rsidRPr="00F652AE" w:rsidRDefault="00F652AE" w:rsidP="00F652AE">
      <w:pPr>
        <w:widowControl w:val="0"/>
        <w:spacing w:line="307" w:lineRule="exact"/>
        <w:ind w:right="40" w:firstLine="540"/>
        <w:jc w:val="both"/>
        <w:rPr>
          <w:szCs w:val="28"/>
        </w:rPr>
      </w:pPr>
      <w:r w:rsidRPr="00F652AE">
        <w:rPr>
          <w:szCs w:val="28"/>
        </w:rPr>
        <w:t xml:space="preserve">6. При формировании и ведении реестра источников доходов бюджета в информационной системе используются усиленные квалифицированные электронные подписи лиц, уполномоченных действовать от имени участников процесса ведения реестра источников доходов бюджета. </w:t>
      </w:r>
    </w:p>
    <w:p w:rsidR="00F652AE" w:rsidRPr="00F652AE" w:rsidRDefault="00F652AE" w:rsidP="00F652AE">
      <w:pPr>
        <w:widowControl w:val="0"/>
        <w:spacing w:line="307" w:lineRule="exact"/>
        <w:ind w:right="40" w:firstLine="567"/>
        <w:jc w:val="both"/>
        <w:rPr>
          <w:szCs w:val="28"/>
        </w:rPr>
      </w:pPr>
      <w:r w:rsidRPr="00F652AE">
        <w:rPr>
          <w:szCs w:val="28"/>
        </w:rPr>
        <w:t>7. В реестр источников доходов бюджета в отношении каждого источника дохода бюджета включается следующая информация:</w:t>
      </w:r>
    </w:p>
    <w:p w:rsidR="00F652AE" w:rsidRPr="00F652AE" w:rsidRDefault="00F652AE" w:rsidP="00F652AE">
      <w:pPr>
        <w:widowControl w:val="0"/>
        <w:spacing w:line="307" w:lineRule="exact"/>
        <w:ind w:right="40" w:firstLine="567"/>
        <w:jc w:val="both"/>
        <w:rPr>
          <w:szCs w:val="28"/>
        </w:rPr>
      </w:pPr>
      <w:r w:rsidRPr="00F652AE">
        <w:rPr>
          <w:szCs w:val="28"/>
        </w:rPr>
        <w:t>1) наименование источника дохода бюджета;</w:t>
      </w:r>
    </w:p>
    <w:p w:rsidR="00F652AE" w:rsidRPr="00F652AE" w:rsidRDefault="00F652AE" w:rsidP="00F652AE">
      <w:pPr>
        <w:widowControl w:val="0"/>
        <w:spacing w:line="307" w:lineRule="exact"/>
        <w:ind w:right="40" w:firstLine="567"/>
        <w:jc w:val="both"/>
        <w:rPr>
          <w:szCs w:val="28"/>
        </w:rPr>
      </w:pPr>
      <w:r w:rsidRPr="00F652AE">
        <w:rPr>
          <w:szCs w:val="28"/>
        </w:rPr>
        <w:t xml:space="preserve">2) код (коды) классификации доходов бюджета, соответствующий источнику </w:t>
      </w:r>
      <w:r w:rsidRPr="00F652AE">
        <w:rPr>
          <w:szCs w:val="28"/>
        </w:rPr>
        <w:lastRenderedPageBreak/>
        <w:t>дохода бюджета, и идентификационный код источника дохода бюджета по перечню источников доходов Российской Федерации;</w:t>
      </w:r>
    </w:p>
    <w:p w:rsidR="00F652AE" w:rsidRPr="00F652AE" w:rsidRDefault="00F652AE" w:rsidP="00F652AE">
      <w:pPr>
        <w:widowControl w:val="0"/>
        <w:spacing w:line="307" w:lineRule="exact"/>
        <w:ind w:right="60" w:firstLine="567"/>
        <w:jc w:val="both"/>
        <w:rPr>
          <w:szCs w:val="28"/>
        </w:rPr>
      </w:pPr>
      <w:r w:rsidRPr="00F652AE">
        <w:rPr>
          <w:szCs w:val="28"/>
        </w:rPr>
        <w:t>3) наименование группы источников доходов бюджетов, в которую входит источник дохода бюджета, и ее идентификационный код по перечню источников доходов Российской Федерации;</w:t>
      </w:r>
    </w:p>
    <w:p w:rsidR="00F652AE" w:rsidRPr="00F652AE" w:rsidRDefault="00F652AE" w:rsidP="00F652AE">
      <w:pPr>
        <w:widowControl w:val="0"/>
        <w:spacing w:line="307" w:lineRule="exact"/>
        <w:ind w:right="60" w:firstLine="567"/>
        <w:jc w:val="both"/>
        <w:rPr>
          <w:szCs w:val="28"/>
        </w:rPr>
      </w:pPr>
      <w:r w:rsidRPr="00F652AE">
        <w:rPr>
          <w:szCs w:val="28"/>
        </w:rPr>
        <w:t>4) информация о муниципальном образовании город Липецк, в доход бюджета которого зачисляются платежи, являющиеся источником дохода бюджета;</w:t>
      </w:r>
    </w:p>
    <w:p w:rsidR="00F652AE" w:rsidRPr="00F652AE" w:rsidRDefault="00F652AE" w:rsidP="00F652AE">
      <w:pPr>
        <w:widowControl w:val="0"/>
        <w:spacing w:line="307" w:lineRule="exact"/>
        <w:ind w:right="60" w:firstLine="567"/>
        <w:jc w:val="both"/>
        <w:rPr>
          <w:szCs w:val="28"/>
        </w:rPr>
      </w:pPr>
      <w:r w:rsidRPr="00F652AE">
        <w:rPr>
          <w:szCs w:val="28"/>
        </w:rPr>
        <w:t>5)  информация о главных администраторах доходов бюджета;</w:t>
      </w:r>
    </w:p>
    <w:p w:rsidR="00F652AE" w:rsidRPr="00F652AE" w:rsidRDefault="00F652AE" w:rsidP="00F652AE">
      <w:pPr>
        <w:widowControl w:val="0"/>
        <w:spacing w:line="307" w:lineRule="exact"/>
        <w:ind w:right="60" w:firstLine="567"/>
        <w:jc w:val="both"/>
        <w:rPr>
          <w:szCs w:val="28"/>
        </w:rPr>
      </w:pPr>
      <w:r w:rsidRPr="00F652AE">
        <w:rPr>
          <w:szCs w:val="28"/>
        </w:rPr>
        <w:t xml:space="preserve">6) показатели прогноза доходов бюджета по коду классификации доходов     бюджета, соответствующему источнику </w:t>
      </w:r>
      <w:r w:rsidRPr="00F652AE">
        <w:rPr>
          <w:szCs w:val="28"/>
        </w:rPr>
        <w:tab/>
        <w:t>дохода бюджета, сформированные в целях составления и утверждения решения о бюджете;</w:t>
      </w:r>
    </w:p>
    <w:p w:rsidR="00F652AE" w:rsidRPr="00F652AE" w:rsidRDefault="00F652AE" w:rsidP="00F652AE">
      <w:pPr>
        <w:widowControl w:val="0"/>
        <w:spacing w:line="307" w:lineRule="exact"/>
        <w:ind w:right="60" w:firstLine="567"/>
        <w:jc w:val="both"/>
        <w:rPr>
          <w:szCs w:val="28"/>
        </w:rPr>
      </w:pPr>
      <w:r w:rsidRPr="00F652AE">
        <w:rPr>
          <w:szCs w:val="28"/>
        </w:rPr>
        <w:t>7) показатели прогноза доходов бюджета по коду классификации доходов  бюджета, соответствующему источнику</w:t>
      </w:r>
      <w:r w:rsidRPr="00F652AE">
        <w:rPr>
          <w:szCs w:val="28"/>
        </w:rPr>
        <w:tab/>
        <w:t>дохода бюджета, принимающие значения прогнозируемого общего объема доходов бюджета в соответствии с решением о бюджете;</w:t>
      </w:r>
    </w:p>
    <w:p w:rsidR="00F652AE" w:rsidRPr="00F652AE" w:rsidRDefault="00F652AE" w:rsidP="00F652AE">
      <w:pPr>
        <w:widowControl w:val="0"/>
        <w:spacing w:line="307" w:lineRule="exact"/>
        <w:ind w:right="60" w:firstLine="567"/>
        <w:jc w:val="both"/>
        <w:rPr>
          <w:szCs w:val="28"/>
        </w:rPr>
      </w:pPr>
      <w:r w:rsidRPr="00F652AE">
        <w:rPr>
          <w:szCs w:val="28"/>
        </w:rPr>
        <w:t>8)  показатели прогноза доходов бюджета по коду классификации доходов бюджета, соответствующему</w:t>
      </w:r>
      <w:r w:rsidRPr="00F652AE">
        <w:rPr>
          <w:szCs w:val="28"/>
        </w:rPr>
        <w:tab/>
        <w:t>источнику</w:t>
      </w:r>
      <w:r w:rsidRPr="00F652AE">
        <w:rPr>
          <w:szCs w:val="28"/>
        </w:rPr>
        <w:tab/>
        <w:t>дохода бюджета, принимающие значения прогнозируемого общего объема доходов бюджета в соответствии с решением о бюджете с учетом решения о внесении изменений в решение о бюджете;</w:t>
      </w:r>
    </w:p>
    <w:p w:rsidR="00F652AE" w:rsidRPr="00F652AE" w:rsidRDefault="00F652AE" w:rsidP="00F652AE">
      <w:pPr>
        <w:widowControl w:val="0"/>
        <w:spacing w:line="307" w:lineRule="exact"/>
        <w:ind w:right="60" w:firstLine="567"/>
        <w:jc w:val="both"/>
        <w:rPr>
          <w:szCs w:val="28"/>
        </w:rPr>
      </w:pPr>
      <w:r w:rsidRPr="00F652AE">
        <w:rPr>
          <w:szCs w:val="28"/>
        </w:rPr>
        <w:t>9) показатели уточненного прогноза доходов бюджета по коду классификации доходов бюджета, соответствующему источнику дохода бюджета, формируемые в рамках составления сведений для составления и ведения кассового плана исполнения бюджета;</w:t>
      </w:r>
    </w:p>
    <w:p w:rsidR="00F652AE" w:rsidRPr="00F652AE" w:rsidRDefault="00F652AE" w:rsidP="00F652AE">
      <w:pPr>
        <w:widowControl w:val="0"/>
        <w:spacing w:line="307" w:lineRule="exact"/>
        <w:ind w:right="60" w:firstLine="567"/>
        <w:jc w:val="both"/>
        <w:rPr>
          <w:szCs w:val="28"/>
        </w:rPr>
      </w:pPr>
      <w:r w:rsidRPr="00F652AE">
        <w:rPr>
          <w:szCs w:val="28"/>
        </w:rPr>
        <w:t>10) показатели кассовых поступлений по коду классификации доходов бюджета, соответствующему источнику дохода бюджета;</w:t>
      </w:r>
    </w:p>
    <w:p w:rsidR="00F652AE" w:rsidRPr="00F652AE" w:rsidRDefault="00F652AE" w:rsidP="00F652AE">
      <w:pPr>
        <w:widowControl w:val="0"/>
        <w:spacing w:line="307" w:lineRule="exact"/>
        <w:ind w:right="60" w:firstLine="567"/>
        <w:jc w:val="both"/>
        <w:rPr>
          <w:szCs w:val="28"/>
        </w:rPr>
      </w:pPr>
      <w:r w:rsidRPr="00F652AE">
        <w:rPr>
          <w:szCs w:val="28"/>
        </w:rPr>
        <w:t>11) показатели кассовых поступлений по коду классификации доходов бюджета, соответствующему источнику дохода бюджета, принимающие значения доходов бюджета в соответствии с решением о бюджете.</w:t>
      </w:r>
    </w:p>
    <w:p w:rsidR="00F652AE" w:rsidRPr="00F652AE" w:rsidRDefault="00F652AE" w:rsidP="00F652AE">
      <w:pPr>
        <w:widowControl w:val="0"/>
        <w:spacing w:line="307" w:lineRule="exact"/>
        <w:ind w:right="60" w:firstLine="600"/>
        <w:jc w:val="both"/>
        <w:rPr>
          <w:szCs w:val="28"/>
        </w:rPr>
      </w:pPr>
      <w:r w:rsidRPr="00F652AE">
        <w:rPr>
          <w:szCs w:val="28"/>
        </w:rPr>
        <w:t>8. В реестре источников доходов бюджета также формируется консолидированная и (или) сводная информация по группам источников доходов бюджета по показателям прогнозов доходов бюджета на этапах составления, утверждения и исполнения бюджета, а также кассовым поступлениям по доходам бюджета с указанием сведений о группах источников доходов бюджета на основе перечня источников доходов Российской Федерации.</w:t>
      </w:r>
    </w:p>
    <w:p w:rsidR="00F652AE" w:rsidRPr="00F652AE" w:rsidRDefault="00F652AE" w:rsidP="00F652AE">
      <w:pPr>
        <w:widowControl w:val="0"/>
        <w:spacing w:line="302" w:lineRule="exact"/>
        <w:ind w:right="80" w:firstLine="540"/>
        <w:jc w:val="both"/>
        <w:rPr>
          <w:szCs w:val="28"/>
        </w:rPr>
      </w:pPr>
      <w:r w:rsidRPr="00F652AE">
        <w:rPr>
          <w:szCs w:val="28"/>
        </w:rPr>
        <w:t>9. Информация, указанная в подпунктах 6-9 пункта 7 настоящего Порядка, формируется и ведется на основании прогнозов поступления доходов бюджета.</w:t>
      </w:r>
    </w:p>
    <w:p w:rsidR="00F652AE" w:rsidRPr="00F652AE" w:rsidRDefault="00F652AE" w:rsidP="00F652AE">
      <w:pPr>
        <w:widowControl w:val="0"/>
        <w:spacing w:line="307" w:lineRule="exact"/>
        <w:ind w:right="80" w:firstLine="540"/>
        <w:jc w:val="both"/>
        <w:rPr>
          <w:szCs w:val="28"/>
        </w:rPr>
      </w:pPr>
      <w:r w:rsidRPr="00F652AE">
        <w:rPr>
          <w:szCs w:val="28"/>
        </w:rPr>
        <w:t>10. Информация, указанная в подпункте 10 пункта 7 настоящего Порядка, формируется на основании соответствующих сведений реестра источников доходов Российской Федерации, представляемых Федеральным казначейством в соответствии с установленным порядком формирования и ведения реестра источников доходов Российской Федерации.</w:t>
      </w:r>
    </w:p>
    <w:p w:rsidR="00F652AE" w:rsidRPr="00F652AE" w:rsidRDefault="00F652AE" w:rsidP="00F652AE">
      <w:pPr>
        <w:widowControl w:val="0"/>
        <w:spacing w:line="307" w:lineRule="exact"/>
        <w:ind w:right="80" w:firstLine="540"/>
        <w:jc w:val="both"/>
        <w:rPr>
          <w:szCs w:val="28"/>
        </w:rPr>
      </w:pPr>
      <w:r w:rsidRPr="00F652AE">
        <w:rPr>
          <w:szCs w:val="28"/>
        </w:rPr>
        <w:t xml:space="preserve">11. Департамент обеспечивает включение в реестр источников доходов бюджета информации, указанной в пункте 7 настоящего Порядка, в следующие </w:t>
      </w:r>
      <w:r w:rsidRPr="00F652AE">
        <w:rPr>
          <w:szCs w:val="28"/>
        </w:rPr>
        <w:lastRenderedPageBreak/>
        <w:t>сроки:</w:t>
      </w:r>
    </w:p>
    <w:p w:rsidR="00F652AE" w:rsidRPr="00F652AE" w:rsidRDefault="00F652AE" w:rsidP="00F652AE">
      <w:pPr>
        <w:widowControl w:val="0"/>
        <w:spacing w:line="307" w:lineRule="exact"/>
        <w:ind w:right="80" w:firstLine="540"/>
        <w:jc w:val="both"/>
        <w:rPr>
          <w:szCs w:val="28"/>
        </w:rPr>
      </w:pPr>
      <w:r w:rsidRPr="00F652AE">
        <w:rPr>
          <w:szCs w:val="28"/>
        </w:rPr>
        <w:t>1) информации, указанной в подпунктах 1 - 5 пункта 7, - незамедлительно, но не позднее одного рабочего дня со дня внесения указанной информации в перечень источников доходов Российской Федерации, реестр источников доходов Российской Федерации;</w:t>
      </w:r>
    </w:p>
    <w:p w:rsidR="00F652AE" w:rsidRPr="00F652AE" w:rsidRDefault="00F652AE" w:rsidP="00F652AE">
      <w:pPr>
        <w:widowControl w:val="0"/>
        <w:spacing w:line="307" w:lineRule="exact"/>
        <w:ind w:right="80" w:firstLine="540"/>
        <w:jc w:val="both"/>
        <w:rPr>
          <w:szCs w:val="28"/>
        </w:rPr>
      </w:pPr>
      <w:r w:rsidRPr="00F652AE">
        <w:rPr>
          <w:szCs w:val="28"/>
        </w:rPr>
        <w:t>2) информации, указанной в подпункте 6 пункта 7, - ежегодно до 20 октября текущего финансового года;</w:t>
      </w:r>
    </w:p>
    <w:p w:rsidR="00F652AE" w:rsidRPr="00F652AE" w:rsidRDefault="00F652AE" w:rsidP="00F652AE">
      <w:pPr>
        <w:widowControl w:val="0"/>
        <w:spacing w:line="307" w:lineRule="exact"/>
        <w:ind w:right="80" w:firstLine="540"/>
        <w:jc w:val="both"/>
        <w:rPr>
          <w:szCs w:val="28"/>
        </w:rPr>
      </w:pPr>
      <w:r w:rsidRPr="00F652AE">
        <w:rPr>
          <w:szCs w:val="28"/>
        </w:rPr>
        <w:t>3) информации, указанной в подпунктах 7, 8 и 11 пункта 7, - не позднее 5 рабочих дней со дня принятия или внесения изменений в решение о бюджете и решение об исполнении бюджета;</w:t>
      </w:r>
    </w:p>
    <w:p w:rsidR="00F652AE" w:rsidRPr="00F652AE" w:rsidRDefault="00F652AE" w:rsidP="00F652AE">
      <w:pPr>
        <w:widowControl w:val="0"/>
        <w:spacing w:line="307" w:lineRule="exact"/>
        <w:ind w:right="80" w:firstLine="540"/>
        <w:jc w:val="both"/>
        <w:rPr>
          <w:szCs w:val="28"/>
        </w:rPr>
      </w:pPr>
      <w:r w:rsidRPr="00F652AE">
        <w:rPr>
          <w:szCs w:val="28"/>
        </w:rPr>
        <w:t>4) информации, указанной в подпункте 9 пункта 7, - согласно установленному в соответствии с бюджетным законодательством порядком ведения прогноза доходов бюджета, но не позднее 10-го рабочего дня каждого месяца года;</w:t>
      </w:r>
    </w:p>
    <w:p w:rsidR="00F652AE" w:rsidRPr="00F652AE" w:rsidRDefault="00F652AE" w:rsidP="00F652AE">
      <w:pPr>
        <w:widowControl w:val="0"/>
        <w:spacing w:line="307" w:lineRule="exact"/>
        <w:ind w:right="80" w:firstLine="540"/>
        <w:jc w:val="both"/>
        <w:rPr>
          <w:szCs w:val="28"/>
        </w:rPr>
      </w:pPr>
      <w:r w:rsidRPr="00F652AE">
        <w:rPr>
          <w:szCs w:val="28"/>
        </w:rPr>
        <w:t>5) информации, указанной в подпункте 10 пункта 7, - в соответствии с установленным порядком составления и ведения кассового плана исполнения бюджета, но не позднее 10-го рабочего дня каждого месяца года.</w:t>
      </w:r>
    </w:p>
    <w:p w:rsidR="00F652AE" w:rsidRPr="00F652AE" w:rsidRDefault="00F652AE" w:rsidP="00F652AE">
      <w:pPr>
        <w:widowControl w:val="0"/>
        <w:tabs>
          <w:tab w:val="left" w:pos="567"/>
          <w:tab w:val="left" w:pos="1222"/>
          <w:tab w:val="left" w:pos="1985"/>
        </w:tabs>
        <w:spacing w:line="307" w:lineRule="exact"/>
        <w:ind w:left="60" w:right="80"/>
        <w:jc w:val="both"/>
        <w:rPr>
          <w:szCs w:val="28"/>
        </w:rPr>
      </w:pPr>
      <w:r w:rsidRPr="00F652AE">
        <w:rPr>
          <w:szCs w:val="28"/>
        </w:rPr>
        <w:t xml:space="preserve"> </w:t>
      </w:r>
      <w:r>
        <w:rPr>
          <w:szCs w:val="28"/>
        </w:rPr>
        <w:tab/>
      </w:r>
      <w:r w:rsidRPr="00F652AE">
        <w:rPr>
          <w:szCs w:val="28"/>
        </w:rPr>
        <w:t>12. Департамент в течение одного рабочего дня со дня представления участником процесса ведения реестра источников доходов бюджета информации обеспечивает в автоматизированном режиме проверку:</w:t>
      </w:r>
    </w:p>
    <w:p w:rsidR="00F652AE" w:rsidRPr="00F652AE" w:rsidRDefault="00F652AE" w:rsidP="00F652AE">
      <w:pPr>
        <w:widowControl w:val="0"/>
        <w:spacing w:line="326" w:lineRule="exact"/>
        <w:ind w:right="80"/>
        <w:jc w:val="both"/>
        <w:rPr>
          <w:szCs w:val="28"/>
        </w:rPr>
      </w:pPr>
      <w:r w:rsidRPr="00F652AE">
        <w:rPr>
          <w:szCs w:val="28"/>
        </w:rPr>
        <w:t xml:space="preserve">        1) наличия информации в соответствии с пунктом 7 настоящего Порядка;</w:t>
      </w:r>
    </w:p>
    <w:p w:rsidR="00F652AE" w:rsidRPr="00F652AE" w:rsidRDefault="00F652AE" w:rsidP="00F652AE">
      <w:pPr>
        <w:widowControl w:val="0"/>
        <w:spacing w:line="326" w:lineRule="exact"/>
        <w:ind w:right="80"/>
        <w:jc w:val="both"/>
        <w:rPr>
          <w:szCs w:val="28"/>
        </w:rPr>
      </w:pPr>
      <w:r w:rsidRPr="00F652AE">
        <w:rPr>
          <w:szCs w:val="28"/>
        </w:rPr>
        <w:t xml:space="preserve">        2) соответствия процедуры формирования информации правилам, установленным Положением о государственной интегрированной информационной системе управления общественными финансами «Электронный бюджет», утвержденным постановлением Правительства Российской Федерации от 30 июня 2015 года № 658 «О государственной интегрированной информационной системе управления общественными финансами «Электронный бюджет».</w:t>
      </w:r>
    </w:p>
    <w:p w:rsidR="00F652AE" w:rsidRPr="00F652AE" w:rsidRDefault="00F652AE" w:rsidP="00F652AE">
      <w:pPr>
        <w:widowControl w:val="0"/>
        <w:spacing w:line="307" w:lineRule="exact"/>
        <w:ind w:right="60"/>
        <w:jc w:val="both"/>
        <w:rPr>
          <w:szCs w:val="28"/>
        </w:rPr>
      </w:pPr>
      <w:r w:rsidRPr="00F652AE">
        <w:rPr>
          <w:szCs w:val="28"/>
        </w:rPr>
        <w:t xml:space="preserve"> </w:t>
      </w:r>
      <w:r>
        <w:rPr>
          <w:szCs w:val="28"/>
        </w:rPr>
        <w:tab/>
      </w:r>
      <w:r w:rsidRPr="00F652AE">
        <w:rPr>
          <w:szCs w:val="28"/>
        </w:rPr>
        <w:t xml:space="preserve">13. В случае положительного результата проверки, указанной в пункте 12 настоящего Порядка, информация, представленная участником процесса ведения реестра источников доходов бюджета, образует реестровые записи реестра источников доходов бюджета, которым Департамент присваивает уникальные номера, в соответствии с пунктом 22 постановления Правительства Российской Федерации от 31 августа 2016 года </w:t>
      </w:r>
      <w:r w:rsidRPr="00F652AE">
        <w:rPr>
          <w:szCs w:val="28"/>
          <w:lang w:eastAsia="en-US" w:bidi="en-US"/>
        </w:rPr>
        <w:t xml:space="preserve">№ </w:t>
      </w:r>
      <w:r w:rsidRPr="00F652AE">
        <w:rPr>
          <w:szCs w:val="28"/>
        </w:rPr>
        <w:t>868 «О порядке формирования и ведения перечня источников доходов Российской Федерации».</w:t>
      </w:r>
    </w:p>
    <w:p w:rsidR="00F652AE" w:rsidRPr="00F652AE" w:rsidRDefault="00F652AE" w:rsidP="00F652AE">
      <w:pPr>
        <w:widowControl w:val="0"/>
        <w:spacing w:line="307" w:lineRule="exact"/>
        <w:ind w:left="40" w:right="60" w:firstLine="680"/>
        <w:jc w:val="both"/>
        <w:rPr>
          <w:szCs w:val="28"/>
        </w:rPr>
      </w:pPr>
      <w:r w:rsidRPr="00F652AE">
        <w:rPr>
          <w:szCs w:val="28"/>
        </w:rPr>
        <w:t>При направлении участником процесса ведения реестра источников дохода бюджета измененной информации, указанной в пункте 7 настоящего Порядка, ранее образованные реестровые записи обновляются.</w:t>
      </w:r>
    </w:p>
    <w:p w:rsidR="00F652AE" w:rsidRPr="00F652AE" w:rsidRDefault="00F652AE" w:rsidP="00F652AE">
      <w:pPr>
        <w:widowControl w:val="0"/>
        <w:spacing w:line="307" w:lineRule="exact"/>
        <w:ind w:left="40" w:right="60" w:firstLine="680"/>
        <w:jc w:val="both"/>
        <w:rPr>
          <w:szCs w:val="28"/>
        </w:rPr>
      </w:pPr>
      <w:r w:rsidRPr="00F652AE">
        <w:rPr>
          <w:szCs w:val="28"/>
        </w:rPr>
        <w:t xml:space="preserve">В случае отрицательного результата проверки, указанной в пункте 12 настоящего Порядка, сведения, представленные участником процесса ведения реестра источников доходов бюджета, не образуют (не обновляют) реестровые записи. В указанном случае Департамент, в течение не более одного рабочего дня со дня представления участником процесса ведения реестра источников доходов бюджета информации уведомляет его об отрицательном результате проверки посредством направления протокола, содержащего сведения о </w:t>
      </w:r>
      <w:r w:rsidRPr="00F652AE">
        <w:rPr>
          <w:szCs w:val="28"/>
        </w:rPr>
        <w:lastRenderedPageBreak/>
        <w:t>выявленных несоответствиях.</w:t>
      </w:r>
    </w:p>
    <w:p w:rsidR="00F652AE" w:rsidRPr="00F652AE" w:rsidRDefault="00F652AE" w:rsidP="00F652AE">
      <w:pPr>
        <w:widowControl w:val="0"/>
        <w:spacing w:line="307" w:lineRule="exact"/>
        <w:ind w:right="60" w:firstLine="40"/>
        <w:jc w:val="both"/>
        <w:rPr>
          <w:szCs w:val="28"/>
        </w:rPr>
      </w:pPr>
      <w:r w:rsidRPr="00F652AE">
        <w:rPr>
          <w:szCs w:val="28"/>
        </w:rPr>
        <w:t xml:space="preserve"> </w:t>
      </w:r>
      <w:r>
        <w:rPr>
          <w:szCs w:val="28"/>
        </w:rPr>
        <w:tab/>
      </w:r>
      <w:r w:rsidRPr="00F652AE">
        <w:rPr>
          <w:szCs w:val="28"/>
        </w:rPr>
        <w:t>14. В случае получения протокола, предусмотренного пунктом 13 настоящего Порядка, участник процесса ведения реестра источников доходов бюджета в срок не более трех рабочих дней со дня получения протокола устраняет выявленные несоответствия и повторно представляет информацию для включения в реестр источников доходов бюджета.</w:t>
      </w:r>
    </w:p>
    <w:p w:rsidR="00F652AE" w:rsidRPr="00F652AE" w:rsidRDefault="00F652AE" w:rsidP="00F652AE">
      <w:pPr>
        <w:widowControl w:val="0"/>
        <w:spacing w:line="307" w:lineRule="exact"/>
        <w:ind w:right="60" w:firstLine="40"/>
        <w:jc w:val="both"/>
        <w:rPr>
          <w:szCs w:val="28"/>
        </w:rPr>
      </w:pPr>
      <w:r w:rsidRPr="00F652AE">
        <w:rPr>
          <w:szCs w:val="28"/>
        </w:rPr>
        <w:t xml:space="preserve"> </w:t>
      </w:r>
      <w:r>
        <w:rPr>
          <w:szCs w:val="28"/>
        </w:rPr>
        <w:tab/>
      </w:r>
      <w:r w:rsidRPr="00F652AE">
        <w:rPr>
          <w:szCs w:val="28"/>
        </w:rPr>
        <w:t xml:space="preserve">15. Одновременно с проектом решения о бюджете в Липецкий городской Совет депутатов представляется реестр источников доходов бюджета по форме, утверждаемой Департаментом. </w:t>
      </w:r>
    </w:p>
    <w:p w:rsidR="00F652AE" w:rsidRPr="00F652AE" w:rsidRDefault="00F652AE" w:rsidP="00F652AE">
      <w:pPr>
        <w:widowControl w:val="0"/>
        <w:spacing w:line="307" w:lineRule="exact"/>
        <w:ind w:right="60"/>
        <w:jc w:val="both"/>
        <w:rPr>
          <w:szCs w:val="28"/>
        </w:rPr>
      </w:pPr>
      <w:r w:rsidRPr="00F652AE">
        <w:rPr>
          <w:szCs w:val="28"/>
        </w:rPr>
        <w:t xml:space="preserve"> </w:t>
      </w:r>
      <w:r>
        <w:rPr>
          <w:szCs w:val="28"/>
        </w:rPr>
        <w:tab/>
      </w:r>
      <w:bookmarkStart w:id="0" w:name="_GoBack"/>
      <w:bookmarkEnd w:id="0"/>
      <w:r w:rsidRPr="00F652AE">
        <w:rPr>
          <w:szCs w:val="28"/>
        </w:rPr>
        <w:t>16. Ответственность за полноту и достоверность информации, а также своевременность ее включения в реестр источников доходов бюджета несут участники процесса ведения реестра источников доходов бюджета.</w:t>
      </w:r>
    </w:p>
    <w:p w:rsidR="00F652AE" w:rsidRPr="00F652AE" w:rsidRDefault="00F652AE" w:rsidP="00F652AE">
      <w:pPr>
        <w:autoSpaceDE w:val="0"/>
        <w:autoSpaceDN w:val="0"/>
        <w:adjustRightInd w:val="0"/>
        <w:rPr>
          <w:highlight w:val="yellow"/>
        </w:rPr>
      </w:pPr>
    </w:p>
    <w:p w:rsidR="00F652AE" w:rsidRPr="00F652AE" w:rsidRDefault="00F652AE" w:rsidP="00F652AE">
      <w:pPr>
        <w:autoSpaceDE w:val="0"/>
        <w:autoSpaceDN w:val="0"/>
        <w:adjustRightInd w:val="0"/>
        <w:rPr>
          <w:highlight w:val="yellow"/>
        </w:rPr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F652AE" w:rsidRDefault="00F652AE" w:rsidP="00F652AE">
      <w:pPr>
        <w:autoSpaceDE w:val="0"/>
        <w:autoSpaceDN w:val="0"/>
        <w:adjustRightInd w:val="0"/>
      </w:pPr>
    </w:p>
    <w:p w:rsidR="00F652AE" w:rsidRPr="005E6DCE" w:rsidRDefault="00F652AE" w:rsidP="00F652AE">
      <w:pPr>
        <w:autoSpaceDE w:val="0"/>
        <w:autoSpaceDN w:val="0"/>
        <w:adjustRightInd w:val="0"/>
        <w:rPr>
          <w:rFonts w:ascii="Times New Roman CYR" w:hAnsi="Times New Roman CYR"/>
          <w:szCs w:val="28"/>
        </w:rPr>
      </w:pPr>
      <w:r w:rsidRPr="00F652AE">
        <w:t>Т.Ю.Григорова</w:t>
      </w:r>
    </w:p>
    <w:sectPr w:rsidR="00F652AE" w:rsidRPr="005E6DCE" w:rsidSect="00754DBE">
      <w:headerReference w:type="default" r:id="rId9"/>
      <w:pgSz w:w="11906" w:h="16838" w:code="9"/>
      <w:pgMar w:top="1616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805" w:rsidRDefault="00071805">
      <w:r>
        <w:separator/>
      </w:r>
    </w:p>
  </w:endnote>
  <w:endnote w:type="continuationSeparator" w:id="0">
    <w:p w:rsidR="00071805" w:rsidRDefault="00071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805" w:rsidRDefault="00071805">
      <w:r>
        <w:separator/>
      </w:r>
    </w:p>
  </w:footnote>
  <w:footnote w:type="continuationSeparator" w:id="0">
    <w:p w:rsidR="00071805" w:rsidRDefault="00071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173" w:rsidRDefault="0079317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652AE">
      <w:rPr>
        <w:noProof/>
      </w:rPr>
      <w:t>2</w:t>
    </w:r>
    <w:r>
      <w:fldChar w:fldCharType="end"/>
    </w:r>
  </w:p>
  <w:p w:rsidR="00793173" w:rsidRDefault="007931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78F4"/>
    <w:rsid w:val="00012AAD"/>
    <w:rsid w:val="00027BE7"/>
    <w:rsid w:val="000669EB"/>
    <w:rsid w:val="00070A7A"/>
    <w:rsid w:val="00070B7E"/>
    <w:rsid w:val="00071805"/>
    <w:rsid w:val="00076084"/>
    <w:rsid w:val="00097B9E"/>
    <w:rsid w:val="000A1A45"/>
    <w:rsid w:val="000A4FB5"/>
    <w:rsid w:val="000D2798"/>
    <w:rsid w:val="000E0A09"/>
    <w:rsid w:val="000E0EC5"/>
    <w:rsid w:val="000E392A"/>
    <w:rsid w:val="000F0C52"/>
    <w:rsid w:val="00101D08"/>
    <w:rsid w:val="00125A4A"/>
    <w:rsid w:val="00127DDB"/>
    <w:rsid w:val="00137876"/>
    <w:rsid w:val="0015551C"/>
    <w:rsid w:val="001D7D33"/>
    <w:rsid w:val="001E1DF4"/>
    <w:rsid w:val="001F3C24"/>
    <w:rsid w:val="00232EB4"/>
    <w:rsid w:val="00233667"/>
    <w:rsid w:val="00237EB4"/>
    <w:rsid w:val="00244BCF"/>
    <w:rsid w:val="002522B3"/>
    <w:rsid w:val="0028123F"/>
    <w:rsid w:val="002B0F64"/>
    <w:rsid w:val="002B7A5A"/>
    <w:rsid w:val="002C383D"/>
    <w:rsid w:val="002D528D"/>
    <w:rsid w:val="00315D01"/>
    <w:rsid w:val="0032768A"/>
    <w:rsid w:val="00336FEA"/>
    <w:rsid w:val="0035251C"/>
    <w:rsid w:val="003611B0"/>
    <w:rsid w:val="00364412"/>
    <w:rsid w:val="00396046"/>
    <w:rsid w:val="003B3EF4"/>
    <w:rsid w:val="00420066"/>
    <w:rsid w:val="00430A62"/>
    <w:rsid w:val="00440512"/>
    <w:rsid w:val="004425BC"/>
    <w:rsid w:val="00443489"/>
    <w:rsid w:val="0044365D"/>
    <w:rsid w:val="00456CE3"/>
    <w:rsid w:val="00467186"/>
    <w:rsid w:val="00480E97"/>
    <w:rsid w:val="0049271D"/>
    <w:rsid w:val="00496F6B"/>
    <w:rsid w:val="004A6536"/>
    <w:rsid w:val="004B679D"/>
    <w:rsid w:val="004C10C0"/>
    <w:rsid w:val="004C4CA5"/>
    <w:rsid w:val="004E272A"/>
    <w:rsid w:val="004F6D4A"/>
    <w:rsid w:val="00506656"/>
    <w:rsid w:val="00507F70"/>
    <w:rsid w:val="00511939"/>
    <w:rsid w:val="005202A6"/>
    <w:rsid w:val="005254F0"/>
    <w:rsid w:val="00531C08"/>
    <w:rsid w:val="00544033"/>
    <w:rsid w:val="00562392"/>
    <w:rsid w:val="005641EB"/>
    <w:rsid w:val="00577C85"/>
    <w:rsid w:val="00581173"/>
    <w:rsid w:val="005A0E36"/>
    <w:rsid w:val="005B16C7"/>
    <w:rsid w:val="005B6FFB"/>
    <w:rsid w:val="005D0E84"/>
    <w:rsid w:val="005D13FD"/>
    <w:rsid w:val="005D24CB"/>
    <w:rsid w:val="005E2A8B"/>
    <w:rsid w:val="005E6DCE"/>
    <w:rsid w:val="00605B00"/>
    <w:rsid w:val="00606EF3"/>
    <w:rsid w:val="0063558B"/>
    <w:rsid w:val="00640E35"/>
    <w:rsid w:val="00642687"/>
    <w:rsid w:val="00657808"/>
    <w:rsid w:val="00670750"/>
    <w:rsid w:val="00674CC4"/>
    <w:rsid w:val="006B1AF4"/>
    <w:rsid w:val="006B2E65"/>
    <w:rsid w:val="006B6E2C"/>
    <w:rsid w:val="006C6403"/>
    <w:rsid w:val="00710C58"/>
    <w:rsid w:val="00754DBE"/>
    <w:rsid w:val="0077703D"/>
    <w:rsid w:val="00793173"/>
    <w:rsid w:val="00794594"/>
    <w:rsid w:val="007B3DF3"/>
    <w:rsid w:val="007B7B45"/>
    <w:rsid w:val="007C0C43"/>
    <w:rsid w:val="007D1A97"/>
    <w:rsid w:val="007E0F19"/>
    <w:rsid w:val="008164BC"/>
    <w:rsid w:val="00860ECD"/>
    <w:rsid w:val="008733EE"/>
    <w:rsid w:val="00880EBA"/>
    <w:rsid w:val="008A707A"/>
    <w:rsid w:val="008B0BB1"/>
    <w:rsid w:val="00900BC7"/>
    <w:rsid w:val="009241B7"/>
    <w:rsid w:val="0092736F"/>
    <w:rsid w:val="00931058"/>
    <w:rsid w:val="00943D6B"/>
    <w:rsid w:val="009518F7"/>
    <w:rsid w:val="009571B2"/>
    <w:rsid w:val="00960ED4"/>
    <w:rsid w:val="0096215D"/>
    <w:rsid w:val="0096627C"/>
    <w:rsid w:val="00974B2E"/>
    <w:rsid w:val="00975F74"/>
    <w:rsid w:val="00985EEE"/>
    <w:rsid w:val="009936E4"/>
    <w:rsid w:val="009B4464"/>
    <w:rsid w:val="009C48F8"/>
    <w:rsid w:val="009F2024"/>
    <w:rsid w:val="009F3182"/>
    <w:rsid w:val="009F6782"/>
    <w:rsid w:val="00A16750"/>
    <w:rsid w:val="00A25E9C"/>
    <w:rsid w:val="00A50BD1"/>
    <w:rsid w:val="00A71D5C"/>
    <w:rsid w:val="00A73CB3"/>
    <w:rsid w:val="00A866D0"/>
    <w:rsid w:val="00AA47BA"/>
    <w:rsid w:val="00AC7DF6"/>
    <w:rsid w:val="00AD0F5D"/>
    <w:rsid w:val="00AE259B"/>
    <w:rsid w:val="00AE4D4C"/>
    <w:rsid w:val="00AF44F8"/>
    <w:rsid w:val="00B00100"/>
    <w:rsid w:val="00B03910"/>
    <w:rsid w:val="00B1084B"/>
    <w:rsid w:val="00B20922"/>
    <w:rsid w:val="00B224EA"/>
    <w:rsid w:val="00B342D1"/>
    <w:rsid w:val="00B37D00"/>
    <w:rsid w:val="00B40B3C"/>
    <w:rsid w:val="00B41E39"/>
    <w:rsid w:val="00B52DEB"/>
    <w:rsid w:val="00B62918"/>
    <w:rsid w:val="00B81317"/>
    <w:rsid w:val="00B855AF"/>
    <w:rsid w:val="00B86E74"/>
    <w:rsid w:val="00BA407F"/>
    <w:rsid w:val="00BB1E4D"/>
    <w:rsid w:val="00BB43DC"/>
    <w:rsid w:val="00BC4364"/>
    <w:rsid w:val="00BC47F7"/>
    <w:rsid w:val="00BC5004"/>
    <w:rsid w:val="00BD0109"/>
    <w:rsid w:val="00BF078C"/>
    <w:rsid w:val="00BF09A6"/>
    <w:rsid w:val="00BF43AE"/>
    <w:rsid w:val="00C15096"/>
    <w:rsid w:val="00C23ABF"/>
    <w:rsid w:val="00C31A8F"/>
    <w:rsid w:val="00C3572A"/>
    <w:rsid w:val="00C565CA"/>
    <w:rsid w:val="00C61C6E"/>
    <w:rsid w:val="00C766A4"/>
    <w:rsid w:val="00C872BB"/>
    <w:rsid w:val="00C95C82"/>
    <w:rsid w:val="00CC6D28"/>
    <w:rsid w:val="00CD0E52"/>
    <w:rsid w:val="00CF0BD1"/>
    <w:rsid w:val="00D42B53"/>
    <w:rsid w:val="00D44266"/>
    <w:rsid w:val="00D45FB7"/>
    <w:rsid w:val="00D60685"/>
    <w:rsid w:val="00D710EA"/>
    <w:rsid w:val="00D75CDE"/>
    <w:rsid w:val="00D870F4"/>
    <w:rsid w:val="00D9062E"/>
    <w:rsid w:val="00DA1F2D"/>
    <w:rsid w:val="00DB13E8"/>
    <w:rsid w:val="00DB17B4"/>
    <w:rsid w:val="00DB3932"/>
    <w:rsid w:val="00DD3873"/>
    <w:rsid w:val="00DF27D6"/>
    <w:rsid w:val="00E11967"/>
    <w:rsid w:val="00E22CA6"/>
    <w:rsid w:val="00E24074"/>
    <w:rsid w:val="00E2584D"/>
    <w:rsid w:val="00E416DE"/>
    <w:rsid w:val="00E50313"/>
    <w:rsid w:val="00E54573"/>
    <w:rsid w:val="00E55226"/>
    <w:rsid w:val="00E63B1B"/>
    <w:rsid w:val="00E66DA0"/>
    <w:rsid w:val="00E81F24"/>
    <w:rsid w:val="00E82093"/>
    <w:rsid w:val="00E83193"/>
    <w:rsid w:val="00EA795B"/>
    <w:rsid w:val="00EC03CD"/>
    <w:rsid w:val="00EC5401"/>
    <w:rsid w:val="00ED158F"/>
    <w:rsid w:val="00F0182B"/>
    <w:rsid w:val="00F07398"/>
    <w:rsid w:val="00F24E2D"/>
    <w:rsid w:val="00F31861"/>
    <w:rsid w:val="00F652AE"/>
    <w:rsid w:val="00F67593"/>
    <w:rsid w:val="00F7056D"/>
    <w:rsid w:val="00F8386F"/>
    <w:rsid w:val="00F91F7F"/>
    <w:rsid w:val="00F93FA4"/>
    <w:rsid w:val="00F94AEA"/>
    <w:rsid w:val="00F97140"/>
    <w:rsid w:val="00FA4016"/>
    <w:rsid w:val="00FD030C"/>
    <w:rsid w:val="00FE50A7"/>
    <w:rsid w:val="00FE54FB"/>
    <w:rsid w:val="00FE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DF343-15A6-4F28-9A71-21A417A71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2017-06-29T11:10:00Z</cp:lastPrinted>
  <dcterms:created xsi:type="dcterms:W3CDTF">2017-10-31T10:33:00Z</dcterms:created>
  <dcterms:modified xsi:type="dcterms:W3CDTF">2017-10-31T10:33:00Z</dcterms:modified>
</cp:coreProperties>
</file>