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FB49B2" w:rsidP="008E1CA5">
      <w:pPr>
        <w:framePr w:hSpace="180" w:wrap="auto" w:vAnchor="text" w:hAnchor="page" w:x="6134" w:y="-1189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B49B2" w:rsidP="00B41E39">
      <w:pPr>
        <w:rPr>
          <w:rFonts w:ascii="Times New Roman CYR" w:hAnsi="Times New Roman CYR"/>
          <w:b/>
          <w:sz w:val="24"/>
        </w:rPr>
      </w:pPr>
      <w:r w:rsidRPr="00FB49B2">
        <w:rPr>
          <w:rFonts w:ascii="Times New Roman CYR" w:hAnsi="Times New Roman CYR"/>
          <w:szCs w:val="28"/>
        </w:rPr>
        <w:t>30.12.2022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B49B2">
        <w:rPr>
          <w:rFonts w:ascii="Times New Roman CYR" w:hAnsi="Times New Roman CYR"/>
          <w:szCs w:val="28"/>
        </w:rPr>
        <w:t xml:space="preserve">№ </w:t>
      </w:r>
      <w:r w:rsidRPr="00FB49B2">
        <w:rPr>
          <w:rFonts w:ascii="Times New Roman CYR" w:hAnsi="Times New Roman CYR"/>
          <w:szCs w:val="28"/>
        </w:rPr>
        <w:t>3420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89203C" w:rsidRDefault="0089203C" w:rsidP="006D1368">
      <w:pPr>
        <w:rPr>
          <w:szCs w:val="28"/>
        </w:rPr>
      </w:pPr>
      <w:r w:rsidRPr="0089203C">
        <w:rPr>
          <w:szCs w:val="28"/>
        </w:rPr>
        <w:t xml:space="preserve">Об утверждении </w:t>
      </w:r>
      <w:r w:rsidR="00CC06E9">
        <w:rPr>
          <w:szCs w:val="28"/>
        </w:rPr>
        <w:t>П</w:t>
      </w:r>
      <w:r w:rsidR="00D0798B">
        <w:rPr>
          <w:szCs w:val="28"/>
        </w:rPr>
        <w:t>оложения о п</w:t>
      </w:r>
      <w:r w:rsidRPr="0089203C">
        <w:rPr>
          <w:szCs w:val="28"/>
        </w:rPr>
        <w:t>орядк</w:t>
      </w:r>
      <w:r w:rsidR="00D0798B">
        <w:rPr>
          <w:szCs w:val="28"/>
        </w:rPr>
        <w:t>е</w:t>
      </w:r>
    </w:p>
    <w:p w:rsidR="00FF5080" w:rsidRDefault="00FF5080" w:rsidP="006D1368">
      <w:pPr>
        <w:rPr>
          <w:szCs w:val="28"/>
        </w:rPr>
      </w:pPr>
      <w:r>
        <w:rPr>
          <w:szCs w:val="28"/>
        </w:rPr>
        <w:t>принятия гражданами Российской Федерации,</w:t>
      </w:r>
    </w:p>
    <w:p w:rsidR="00FF5080" w:rsidRDefault="00FF5080" w:rsidP="006D1368">
      <w:pPr>
        <w:rPr>
          <w:szCs w:val="28"/>
        </w:rPr>
      </w:pPr>
      <w:r>
        <w:rPr>
          <w:szCs w:val="28"/>
        </w:rPr>
        <w:t>являющимися членами казачьих обществ,</w:t>
      </w:r>
    </w:p>
    <w:p w:rsidR="009F2024" w:rsidRPr="0089203C" w:rsidRDefault="00FF5080" w:rsidP="006D1368">
      <w:pPr>
        <w:rPr>
          <w:szCs w:val="28"/>
        </w:rPr>
      </w:pPr>
      <w:r>
        <w:rPr>
          <w:szCs w:val="28"/>
        </w:rPr>
        <w:t>обязательств по несению муниципальной службы</w:t>
      </w:r>
    </w:p>
    <w:p w:rsidR="00E24074" w:rsidRPr="0089203C" w:rsidRDefault="00E24074" w:rsidP="006D1368">
      <w:pPr>
        <w:rPr>
          <w:szCs w:val="28"/>
        </w:rPr>
      </w:pPr>
    </w:p>
    <w:p w:rsidR="00E24074" w:rsidRPr="0089203C" w:rsidRDefault="00E24074" w:rsidP="006D1368">
      <w:pPr>
        <w:rPr>
          <w:szCs w:val="28"/>
        </w:rPr>
      </w:pPr>
    </w:p>
    <w:p w:rsidR="00E24074" w:rsidRPr="0089203C" w:rsidRDefault="00E24074" w:rsidP="006D1368">
      <w:pPr>
        <w:rPr>
          <w:szCs w:val="28"/>
        </w:rPr>
      </w:pPr>
    </w:p>
    <w:p w:rsidR="0089203C" w:rsidRDefault="0089203C" w:rsidP="004279F5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89203C">
        <w:rPr>
          <w:szCs w:val="28"/>
        </w:rPr>
        <w:t xml:space="preserve">В соответствии </w:t>
      </w:r>
      <w:r w:rsidR="009F0CC9">
        <w:rPr>
          <w:szCs w:val="28"/>
        </w:rPr>
        <w:t xml:space="preserve">с </w:t>
      </w:r>
      <w:r w:rsidRPr="0089203C">
        <w:rPr>
          <w:szCs w:val="28"/>
        </w:rPr>
        <w:t>Федеральн</w:t>
      </w:r>
      <w:r w:rsidR="009F0CC9">
        <w:rPr>
          <w:szCs w:val="28"/>
        </w:rPr>
        <w:t>ым</w:t>
      </w:r>
      <w:r w:rsidRPr="0089203C">
        <w:rPr>
          <w:szCs w:val="28"/>
        </w:rPr>
        <w:t xml:space="preserve"> закон</w:t>
      </w:r>
      <w:r w:rsidR="009F0CC9">
        <w:rPr>
          <w:szCs w:val="28"/>
        </w:rPr>
        <w:t>ом</w:t>
      </w:r>
      <w:r w:rsidRPr="0089203C">
        <w:rPr>
          <w:szCs w:val="28"/>
        </w:rPr>
        <w:t xml:space="preserve"> от 05.12.2005 </w:t>
      </w:r>
      <w:r>
        <w:rPr>
          <w:szCs w:val="28"/>
        </w:rPr>
        <w:t>№ 154-ФЗ «</w:t>
      </w:r>
      <w:r w:rsidRPr="0089203C">
        <w:rPr>
          <w:szCs w:val="28"/>
        </w:rPr>
        <w:t xml:space="preserve">О государственной службе </w:t>
      </w:r>
      <w:r w:rsidRPr="004279F5">
        <w:rPr>
          <w:szCs w:val="28"/>
        </w:rPr>
        <w:t xml:space="preserve">российского казачества», </w:t>
      </w:r>
      <w:r w:rsidR="004279F5" w:rsidRPr="004279F5">
        <w:rPr>
          <w:szCs w:val="28"/>
        </w:rPr>
        <w:t xml:space="preserve">Указом Президента Российской Федерации от 07.10.2009 </w:t>
      </w:r>
      <w:r w:rsidR="004279F5">
        <w:rPr>
          <w:szCs w:val="28"/>
        </w:rPr>
        <w:t>№ 1124 «</w:t>
      </w:r>
      <w:r w:rsidR="004279F5" w:rsidRPr="004279F5">
        <w:rPr>
          <w:szCs w:val="28"/>
        </w:rPr>
        <w:t>Об утверждении Положения о порядке принятия гражданами Российской Федерации, являющимися членами казачьих обществ, обязательств по несению государственной или иной службы</w:t>
      </w:r>
      <w:r w:rsidR="004279F5">
        <w:rPr>
          <w:szCs w:val="28"/>
        </w:rPr>
        <w:t>»</w:t>
      </w:r>
      <w:r w:rsidR="004279F5" w:rsidRPr="004279F5">
        <w:rPr>
          <w:szCs w:val="28"/>
        </w:rPr>
        <w:t xml:space="preserve">, </w:t>
      </w:r>
      <w:r w:rsidRPr="0089203C">
        <w:rPr>
          <w:szCs w:val="28"/>
        </w:rPr>
        <w:t xml:space="preserve">администрация </w:t>
      </w:r>
      <w:r>
        <w:rPr>
          <w:szCs w:val="28"/>
        </w:rPr>
        <w:t>города</w:t>
      </w:r>
      <w:r w:rsidRPr="0089203C">
        <w:rPr>
          <w:szCs w:val="28"/>
        </w:rPr>
        <w:t xml:space="preserve"> </w:t>
      </w:r>
    </w:p>
    <w:p w:rsidR="0089203C" w:rsidRDefault="0089203C" w:rsidP="006D1368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9203C" w:rsidRDefault="0089203C" w:rsidP="006D1368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9203C" w:rsidRDefault="0089203C" w:rsidP="006D1368">
      <w:pPr>
        <w:autoSpaceDE w:val="0"/>
        <w:autoSpaceDN w:val="0"/>
        <w:adjustRightInd w:val="0"/>
        <w:jc w:val="both"/>
        <w:rPr>
          <w:szCs w:val="28"/>
        </w:rPr>
      </w:pPr>
      <w:r w:rsidRPr="0089203C">
        <w:rPr>
          <w:szCs w:val="28"/>
        </w:rPr>
        <w:t>П</w:t>
      </w:r>
      <w:r>
        <w:rPr>
          <w:szCs w:val="28"/>
        </w:rPr>
        <w:t xml:space="preserve"> </w:t>
      </w:r>
      <w:r w:rsidRPr="0089203C">
        <w:rPr>
          <w:szCs w:val="28"/>
        </w:rPr>
        <w:t>О</w:t>
      </w:r>
      <w:r>
        <w:rPr>
          <w:szCs w:val="28"/>
        </w:rPr>
        <w:t xml:space="preserve"> </w:t>
      </w:r>
      <w:r w:rsidRPr="0089203C">
        <w:rPr>
          <w:szCs w:val="28"/>
        </w:rPr>
        <w:t>С</w:t>
      </w:r>
      <w:r>
        <w:rPr>
          <w:szCs w:val="28"/>
        </w:rPr>
        <w:t xml:space="preserve"> </w:t>
      </w:r>
      <w:r w:rsidRPr="0089203C">
        <w:rPr>
          <w:szCs w:val="28"/>
        </w:rPr>
        <w:t>Т</w:t>
      </w:r>
      <w:r>
        <w:rPr>
          <w:szCs w:val="28"/>
        </w:rPr>
        <w:t xml:space="preserve"> </w:t>
      </w:r>
      <w:r w:rsidRPr="0089203C">
        <w:rPr>
          <w:szCs w:val="28"/>
        </w:rPr>
        <w:t>А</w:t>
      </w:r>
      <w:r>
        <w:rPr>
          <w:szCs w:val="28"/>
        </w:rPr>
        <w:t xml:space="preserve"> </w:t>
      </w:r>
      <w:r w:rsidRPr="0089203C">
        <w:rPr>
          <w:szCs w:val="28"/>
        </w:rPr>
        <w:t>Н</w:t>
      </w:r>
      <w:r>
        <w:rPr>
          <w:szCs w:val="28"/>
        </w:rPr>
        <w:t xml:space="preserve"> </w:t>
      </w:r>
      <w:r w:rsidRPr="0089203C">
        <w:rPr>
          <w:szCs w:val="28"/>
        </w:rPr>
        <w:t>О</w:t>
      </w:r>
      <w:r>
        <w:rPr>
          <w:szCs w:val="28"/>
        </w:rPr>
        <w:t xml:space="preserve"> </w:t>
      </w:r>
      <w:r w:rsidRPr="0089203C">
        <w:rPr>
          <w:szCs w:val="28"/>
        </w:rPr>
        <w:t>В</w:t>
      </w:r>
      <w:r>
        <w:rPr>
          <w:szCs w:val="28"/>
        </w:rPr>
        <w:t xml:space="preserve"> </w:t>
      </w:r>
      <w:r w:rsidRPr="0089203C">
        <w:rPr>
          <w:szCs w:val="28"/>
        </w:rPr>
        <w:t>Л</w:t>
      </w:r>
      <w:r>
        <w:rPr>
          <w:szCs w:val="28"/>
        </w:rPr>
        <w:t xml:space="preserve"> </w:t>
      </w:r>
      <w:r w:rsidRPr="0089203C">
        <w:rPr>
          <w:szCs w:val="28"/>
        </w:rPr>
        <w:t>Я</w:t>
      </w:r>
      <w:r>
        <w:rPr>
          <w:szCs w:val="28"/>
        </w:rPr>
        <w:t xml:space="preserve"> </w:t>
      </w:r>
      <w:r w:rsidRPr="0089203C">
        <w:rPr>
          <w:szCs w:val="28"/>
        </w:rPr>
        <w:t>Е</w:t>
      </w:r>
      <w:r>
        <w:rPr>
          <w:szCs w:val="28"/>
        </w:rPr>
        <w:t xml:space="preserve"> </w:t>
      </w:r>
      <w:r w:rsidRPr="0089203C">
        <w:rPr>
          <w:szCs w:val="28"/>
        </w:rPr>
        <w:t>Т:</w:t>
      </w:r>
    </w:p>
    <w:p w:rsidR="0089203C" w:rsidRDefault="0089203C" w:rsidP="006D1368">
      <w:pPr>
        <w:autoSpaceDE w:val="0"/>
        <w:autoSpaceDN w:val="0"/>
        <w:adjustRightInd w:val="0"/>
        <w:jc w:val="both"/>
        <w:rPr>
          <w:szCs w:val="28"/>
        </w:rPr>
      </w:pPr>
    </w:p>
    <w:p w:rsidR="0089203C" w:rsidRPr="0089203C" w:rsidRDefault="0089203C" w:rsidP="006D1368">
      <w:pPr>
        <w:autoSpaceDE w:val="0"/>
        <w:autoSpaceDN w:val="0"/>
        <w:adjustRightInd w:val="0"/>
        <w:jc w:val="both"/>
        <w:rPr>
          <w:szCs w:val="28"/>
        </w:rPr>
      </w:pPr>
    </w:p>
    <w:p w:rsidR="0089203C" w:rsidRPr="0089203C" w:rsidRDefault="0089203C" w:rsidP="004279F5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89203C">
        <w:rPr>
          <w:szCs w:val="28"/>
        </w:rPr>
        <w:t xml:space="preserve">1. Утвердить </w:t>
      </w:r>
      <w:r w:rsidR="00D0798B">
        <w:rPr>
          <w:szCs w:val="28"/>
        </w:rPr>
        <w:t>Положение о п</w:t>
      </w:r>
      <w:r w:rsidRPr="0089203C">
        <w:rPr>
          <w:szCs w:val="28"/>
        </w:rPr>
        <w:t>оряд</w:t>
      </w:r>
      <w:r w:rsidR="004279F5">
        <w:rPr>
          <w:szCs w:val="28"/>
        </w:rPr>
        <w:t>к</w:t>
      </w:r>
      <w:r w:rsidR="00D0798B">
        <w:rPr>
          <w:szCs w:val="28"/>
        </w:rPr>
        <w:t>е</w:t>
      </w:r>
      <w:r w:rsidR="004279F5">
        <w:rPr>
          <w:szCs w:val="28"/>
        </w:rPr>
        <w:t xml:space="preserve"> принятия гражданами Российской Федерации, являющимися членами казачьих обществ, обязательств по несению муниципальной службы </w:t>
      </w:r>
      <w:r w:rsidRPr="0089203C">
        <w:rPr>
          <w:szCs w:val="28"/>
        </w:rPr>
        <w:t>(приложение).</w:t>
      </w:r>
    </w:p>
    <w:p w:rsidR="00ED24BC" w:rsidRDefault="0089203C" w:rsidP="00ED24BC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89203C">
        <w:rPr>
          <w:szCs w:val="28"/>
        </w:rPr>
        <w:t xml:space="preserve">2. </w:t>
      </w:r>
      <w:r w:rsidR="00ED24BC">
        <w:rPr>
          <w:szCs w:val="28"/>
        </w:rPr>
        <w:t>Отделу взаимодействи</w:t>
      </w:r>
      <w:r w:rsidR="00101E9F">
        <w:rPr>
          <w:szCs w:val="28"/>
        </w:rPr>
        <w:t>я</w:t>
      </w:r>
      <w:r w:rsidR="00ED24BC">
        <w:rPr>
          <w:szCs w:val="28"/>
        </w:rPr>
        <w:t xml:space="preserve"> со СМИ администрации города Липецка (Поповой М.Н.) опубликовать </w:t>
      </w:r>
      <w:r w:rsidR="00CC06E9">
        <w:rPr>
          <w:szCs w:val="28"/>
        </w:rPr>
        <w:t xml:space="preserve">настоящее </w:t>
      </w:r>
      <w:r w:rsidR="00ED24BC">
        <w:rPr>
          <w:szCs w:val="28"/>
        </w:rPr>
        <w:t>постановление в газете «Первый номер</w:t>
      </w:r>
      <w:r w:rsidR="007F3A70">
        <w:rPr>
          <w:szCs w:val="28"/>
        </w:rPr>
        <w:t xml:space="preserve"> официально</w:t>
      </w:r>
      <w:r w:rsidR="00ED24BC">
        <w:rPr>
          <w:szCs w:val="28"/>
        </w:rPr>
        <w:t xml:space="preserve">» и </w:t>
      </w:r>
      <w:r w:rsidR="00394A40">
        <w:rPr>
          <w:szCs w:val="28"/>
        </w:rPr>
        <w:t xml:space="preserve">разместить его в информационно-телекоммуникационной сети «Интернет» </w:t>
      </w:r>
      <w:r w:rsidR="00ED24BC">
        <w:rPr>
          <w:szCs w:val="28"/>
        </w:rPr>
        <w:t>на официальном сайте администрации города Липецка.</w:t>
      </w:r>
    </w:p>
    <w:p w:rsidR="0089203C" w:rsidRPr="0089203C" w:rsidRDefault="00ED24BC" w:rsidP="006D13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3. </w:t>
      </w:r>
      <w:r w:rsidR="0089203C" w:rsidRPr="0089203C">
        <w:rPr>
          <w:szCs w:val="28"/>
        </w:rPr>
        <w:t xml:space="preserve">Контроль за исполнением настоящего постановления </w:t>
      </w:r>
      <w:r w:rsidR="006D1368">
        <w:rPr>
          <w:szCs w:val="28"/>
        </w:rPr>
        <w:t>оставляю за собой</w:t>
      </w:r>
      <w:r w:rsidR="0089203C" w:rsidRPr="0089203C">
        <w:rPr>
          <w:szCs w:val="28"/>
        </w:rPr>
        <w:t>.</w:t>
      </w:r>
    </w:p>
    <w:p w:rsidR="0089203C" w:rsidRPr="0089203C" w:rsidRDefault="0089203C" w:rsidP="006D136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E24074" w:rsidRDefault="00E24074" w:rsidP="006D1368">
      <w:pPr>
        <w:rPr>
          <w:rFonts w:ascii="Times New Roman CYR" w:hAnsi="Times New Roman CYR"/>
          <w:szCs w:val="28"/>
        </w:rPr>
      </w:pPr>
    </w:p>
    <w:p w:rsidR="00E24074" w:rsidRDefault="00E24074" w:rsidP="006D1368">
      <w:pPr>
        <w:rPr>
          <w:rFonts w:ascii="Times New Roman CYR" w:hAnsi="Times New Roman CYR"/>
          <w:szCs w:val="28"/>
        </w:rPr>
      </w:pPr>
    </w:p>
    <w:p w:rsidR="00E24074" w:rsidRDefault="007F3A70" w:rsidP="006D136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6D1368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ED24BC">
        <w:rPr>
          <w:rFonts w:ascii="Times New Roman CYR" w:hAnsi="Times New Roman CYR"/>
          <w:szCs w:val="28"/>
        </w:rPr>
        <w:t xml:space="preserve"> города Липецка</w:t>
      </w:r>
      <w:r w:rsidR="00ED24BC">
        <w:rPr>
          <w:rFonts w:ascii="Times New Roman CYR" w:hAnsi="Times New Roman CYR"/>
          <w:szCs w:val="28"/>
        </w:rPr>
        <w:tab/>
      </w:r>
      <w:r w:rsidR="00ED24BC">
        <w:rPr>
          <w:rFonts w:ascii="Times New Roman CYR" w:hAnsi="Times New Roman CYR"/>
          <w:szCs w:val="28"/>
        </w:rPr>
        <w:tab/>
      </w:r>
      <w:r w:rsidR="00ED24BC">
        <w:rPr>
          <w:rFonts w:ascii="Times New Roman CYR" w:hAnsi="Times New Roman CYR"/>
          <w:szCs w:val="28"/>
        </w:rPr>
        <w:tab/>
      </w:r>
      <w:r w:rsidR="00ED24BC">
        <w:rPr>
          <w:rFonts w:ascii="Times New Roman CYR" w:hAnsi="Times New Roman CYR"/>
          <w:szCs w:val="28"/>
        </w:rPr>
        <w:tab/>
      </w:r>
      <w:r w:rsidR="00ED24BC">
        <w:rPr>
          <w:rFonts w:ascii="Times New Roman CYR" w:hAnsi="Times New Roman CYR"/>
          <w:szCs w:val="28"/>
        </w:rPr>
        <w:tab/>
      </w:r>
      <w:r w:rsidR="00ED24BC">
        <w:rPr>
          <w:rFonts w:ascii="Times New Roman CYR" w:hAnsi="Times New Roman CYR"/>
          <w:szCs w:val="28"/>
        </w:rPr>
        <w:tab/>
      </w:r>
      <w:r w:rsidR="00ED24BC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Е.Ю. Уваркина</w:t>
      </w:r>
    </w:p>
    <w:p w:rsidR="006D1368" w:rsidRDefault="006D1368" w:rsidP="006D1368">
      <w:pPr>
        <w:rPr>
          <w:rFonts w:ascii="Times New Roman CYR" w:hAnsi="Times New Roman CYR"/>
          <w:szCs w:val="28"/>
        </w:rPr>
      </w:pPr>
    </w:p>
    <w:p w:rsidR="006D1368" w:rsidRDefault="006D1368" w:rsidP="006D1368">
      <w:pPr>
        <w:rPr>
          <w:rFonts w:ascii="Times New Roman CYR" w:hAnsi="Times New Roman CYR"/>
          <w:szCs w:val="28"/>
        </w:rPr>
      </w:pPr>
    </w:p>
    <w:p w:rsidR="00FB49B2" w:rsidRDefault="00FB49B2" w:rsidP="006D1368">
      <w:pPr>
        <w:rPr>
          <w:rFonts w:ascii="Times New Roman CYR" w:hAnsi="Times New Roman CYR"/>
          <w:szCs w:val="28"/>
        </w:rPr>
      </w:pPr>
    </w:p>
    <w:p w:rsidR="00FB49B2" w:rsidRDefault="00FB49B2" w:rsidP="006D1368">
      <w:pPr>
        <w:rPr>
          <w:rFonts w:ascii="Times New Roman CYR" w:hAnsi="Times New Roman CYR"/>
          <w:szCs w:val="28"/>
        </w:rPr>
      </w:pPr>
    </w:p>
    <w:p w:rsidR="00FB49B2" w:rsidRDefault="00FB49B2" w:rsidP="006D1368">
      <w:pPr>
        <w:rPr>
          <w:rFonts w:ascii="Times New Roman CYR" w:hAnsi="Times New Roman CYR"/>
          <w:szCs w:val="28"/>
        </w:rPr>
      </w:pPr>
    </w:p>
    <w:p w:rsidR="00FB49B2" w:rsidRDefault="00FB49B2" w:rsidP="006D1368">
      <w:pPr>
        <w:rPr>
          <w:rFonts w:ascii="Times New Roman CYR" w:hAnsi="Times New Roman CYR"/>
          <w:szCs w:val="28"/>
        </w:rPr>
      </w:pPr>
    </w:p>
    <w:p w:rsidR="00FB49B2" w:rsidRPr="00FB49B2" w:rsidRDefault="00FB49B2" w:rsidP="00FB49B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B49B2">
        <w:rPr>
          <w:szCs w:val="28"/>
        </w:rPr>
        <w:t xml:space="preserve">Приложение </w:t>
      </w:r>
    </w:p>
    <w:p w:rsidR="00FB49B2" w:rsidRPr="00FB49B2" w:rsidRDefault="00FB49B2" w:rsidP="00FB49B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B49B2">
        <w:rPr>
          <w:szCs w:val="28"/>
        </w:rPr>
        <w:t>к постановлению администрации</w:t>
      </w:r>
    </w:p>
    <w:p w:rsidR="00FB49B2" w:rsidRPr="00FB49B2" w:rsidRDefault="00FB49B2" w:rsidP="00FB49B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B49B2">
        <w:rPr>
          <w:szCs w:val="28"/>
        </w:rPr>
        <w:t>города Липецка</w:t>
      </w:r>
    </w:p>
    <w:p w:rsidR="00FB49B2" w:rsidRDefault="00FB49B2" w:rsidP="00FB49B2">
      <w:pPr>
        <w:rPr>
          <w:rFonts w:ascii="Times New Roman CYR" w:hAnsi="Times New Roman CYR"/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B49B2">
        <w:rPr>
          <w:szCs w:val="28"/>
        </w:rPr>
        <w:t>от</w:t>
      </w:r>
      <w:r>
        <w:rPr>
          <w:szCs w:val="28"/>
        </w:rPr>
        <w:t xml:space="preserve"> 30.12.2022 </w:t>
      </w:r>
      <w:r w:rsidRPr="00FB49B2">
        <w:rPr>
          <w:szCs w:val="28"/>
        </w:rPr>
        <w:t>№</w:t>
      </w:r>
      <w:r>
        <w:rPr>
          <w:szCs w:val="28"/>
        </w:rPr>
        <w:t xml:space="preserve"> 3420</w:t>
      </w: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jc w:val="center"/>
        <w:rPr>
          <w:rFonts w:ascii="Times New Roman CYR" w:hAnsi="Times New Roman CYR" w:cs="Times New Roman CYR"/>
          <w:szCs w:val="28"/>
        </w:rPr>
      </w:pPr>
      <w:r w:rsidRPr="00FB49B2">
        <w:rPr>
          <w:rFonts w:ascii="Times New Roman CYR" w:hAnsi="Times New Roman CYR" w:cs="Times New Roman CYR"/>
          <w:szCs w:val="28"/>
        </w:rPr>
        <w:t xml:space="preserve">ПОЛОЖЕНИЕ </w:t>
      </w:r>
    </w:p>
    <w:p w:rsidR="00FB49B2" w:rsidRPr="00FB49B2" w:rsidRDefault="00FB49B2" w:rsidP="00FB49B2">
      <w:pPr>
        <w:jc w:val="center"/>
        <w:rPr>
          <w:rFonts w:ascii="Times New Roman CYR" w:hAnsi="Times New Roman CYR"/>
          <w:szCs w:val="28"/>
        </w:rPr>
      </w:pPr>
      <w:r w:rsidRPr="00FB49B2">
        <w:rPr>
          <w:rFonts w:ascii="Times New Roman CYR" w:hAnsi="Times New Roman CYR" w:cs="Times New Roman CYR"/>
          <w:szCs w:val="28"/>
        </w:rPr>
        <w:t xml:space="preserve">о порядке </w:t>
      </w:r>
      <w:r w:rsidRPr="00FB49B2">
        <w:rPr>
          <w:szCs w:val="28"/>
        </w:rPr>
        <w:t>принятия гражданами Российской Федерации, являющимися членами казачьих обществ, обязательств по несению муниципальной службы</w:t>
      </w:r>
    </w:p>
    <w:p w:rsidR="00FB49B2" w:rsidRPr="00FB49B2" w:rsidRDefault="00FB49B2" w:rsidP="00FB49B2">
      <w:pPr>
        <w:jc w:val="center"/>
        <w:rPr>
          <w:rFonts w:ascii="Times New Roman CYR" w:hAnsi="Times New Roman CYR"/>
          <w:szCs w:val="28"/>
        </w:rPr>
      </w:pPr>
    </w:p>
    <w:p w:rsidR="00FB49B2" w:rsidRPr="00FB49B2" w:rsidRDefault="00FB49B2" w:rsidP="00FB49B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FB49B2">
        <w:rPr>
          <w:szCs w:val="28"/>
        </w:rPr>
        <w:t>1. Настоящим Положением определяется порядок принятия гражданами Российской Федерации, являющимися членами казачьих обществ, обязательств по несению муниципальной службы на территории города Липецка (далее - служба).</w:t>
      </w:r>
    </w:p>
    <w:p w:rsidR="00FB49B2" w:rsidRPr="00FB49B2" w:rsidRDefault="00FB49B2" w:rsidP="00FB49B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FB49B2">
        <w:rPr>
          <w:szCs w:val="28"/>
        </w:rPr>
        <w:t xml:space="preserve">2. Обязательства по несению службы принимают члены хуторских, станичных, городских, районных (юртовых), окружных (отдельских) и войсковых казачьих обществ, созданных в соответствии с </w:t>
      </w:r>
      <w:r w:rsidRPr="00FB49B2">
        <w:rPr>
          <w:color w:val="000000"/>
          <w:szCs w:val="28"/>
        </w:rPr>
        <w:t>Федеральным законом от</w:t>
      </w:r>
      <w:r w:rsidRPr="00FB49B2">
        <w:rPr>
          <w:szCs w:val="28"/>
        </w:rPr>
        <w:t xml:space="preserve"> 5 декабря 2005 г. № 154-ФЗ «О государственной службе российского казачества».</w:t>
      </w:r>
    </w:p>
    <w:p w:rsidR="00FB49B2" w:rsidRPr="00FB49B2" w:rsidRDefault="00FB49B2" w:rsidP="00FB49B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FB49B2">
        <w:rPr>
          <w:szCs w:val="28"/>
        </w:rPr>
        <w:t>3. В хуторских, станичных, городских казачьих обществах, не входящих в состав районного (юртового) казачьего общества или окружного (отдельского) казачьего общества, до их вхождения в состав того или иного казачьего общества работа по принятию обязательств по несению службы организуется соответственно атаманами хуторских, станичных, городских казачьих обществ.</w:t>
      </w:r>
    </w:p>
    <w:p w:rsidR="00FB49B2" w:rsidRPr="00FB49B2" w:rsidRDefault="00FB49B2" w:rsidP="00FB49B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FB49B2">
        <w:rPr>
          <w:szCs w:val="28"/>
        </w:rPr>
        <w:t>4. Члены хуторского, станичного, городского или районного (юртового) казачьего общества представляют в письменной форме заявления о принятии обязательств по несению службы на имя атамана соответствующего казачьего общества. Атаман казачьего общества представляет указанные заявления вместе с необходимыми документами на рассмотрение высшего представительного органа (общего собрания, круга, сбора, схода) хуторского, станичного, городского или районного (юртового) казачьего общества (далее - общее собрание казачьего общества).</w:t>
      </w:r>
    </w:p>
    <w:p w:rsidR="00FB49B2" w:rsidRPr="00FB49B2" w:rsidRDefault="00FB49B2" w:rsidP="00FB49B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FB49B2">
        <w:rPr>
          <w:szCs w:val="28"/>
        </w:rPr>
        <w:t>5. Общее собрание казачьего общества на основании письменных заявлений членов казачьего общества принимает решение о принятии ими обязательств по несению службы.</w:t>
      </w:r>
    </w:p>
    <w:p w:rsidR="00FB49B2" w:rsidRPr="00FB49B2" w:rsidRDefault="00FB49B2" w:rsidP="00FB49B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FB49B2">
        <w:rPr>
          <w:szCs w:val="28"/>
        </w:rPr>
        <w:t>6. Решение общего собрания казачьего общества оформляется в письменной форме и подписывается атаманом казачьего общества.</w:t>
      </w:r>
    </w:p>
    <w:p w:rsidR="00FB49B2" w:rsidRPr="00FB49B2" w:rsidRDefault="00FB49B2" w:rsidP="00FB49B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FB49B2">
        <w:rPr>
          <w:szCs w:val="28"/>
        </w:rPr>
        <w:t xml:space="preserve">7. Численность членов казачьего общества, заявления которых о принятии обязательств по несению службы утверждены общим собранием казачьего общества, фиксируется в решении этого собрания. </w:t>
      </w:r>
    </w:p>
    <w:p w:rsidR="00FB49B2" w:rsidRPr="00FB49B2" w:rsidRDefault="00FB49B2" w:rsidP="00FB49B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FB49B2">
        <w:rPr>
          <w:szCs w:val="28"/>
        </w:rPr>
        <w:lastRenderedPageBreak/>
        <w:t>8. Оформленное решение общего собрания согласовывается с атаманом вышестоящего казачьего общества.</w:t>
      </w:r>
    </w:p>
    <w:p w:rsidR="00FB49B2" w:rsidRPr="00FB49B2" w:rsidRDefault="00FB49B2" w:rsidP="00FB49B2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B49B2">
        <w:rPr>
          <w:szCs w:val="28"/>
        </w:rPr>
        <w:t>Решение общего собрания хуторского, станичного или городского казачьего общества, входящего в состав районного (юртового) казачьего общества, согласовывается с атаманом районного (юртового) казачьего общества.</w:t>
      </w:r>
    </w:p>
    <w:p w:rsidR="00FB49B2" w:rsidRPr="00FB49B2" w:rsidRDefault="00FB49B2" w:rsidP="00FB49B2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B49B2">
        <w:rPr>
          <w:szCs w:val="28"/>
        </w:rPr>
        <w:t>Решение общего собрания районного (юртового) казачьего общества, входящего в состав окружного (отдельского) казачьего общества, а также решение общего собрания хуторского, станичного или городского казачьего общества, входящего непосредственно в состав окружного (отдельского) казачьего общества, согласовываются с атаманом окружного (отдельского) казачьего общества.</w:t>
      </w:r>
    </w:p>
    <w:p w:rsidR="00FB49B2" w:rsidRPr="00FB49B2" w:rsidRDefault="00FB49B2" w:rsidP="00FB49B2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B49B2">
        <w:rPr>
          <w:szCs w:val="28"/>
        </w:rPr>
        <w:t>9. Принятые членами казачьего общества обязательства по несению службы, согласованные в установленном порядке с администрацией города Липецка, отражаются в уставе казачьего общества.</w:t>
      </w:r>
    </w:p>
    <w:p w:rsidR="00FB49B2" w:rsidRPr="00FB49B2" w:rsidRDefault="00FB49B2" w:rsidP="00FB49B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FB49B2">
        <w:rPr>
          <w:szCs w:val="28"/>
        </w:rPr>
        <w:t>10. Внесение изменений в устав казачьего общества осуществляется в порядке, установленном законодательством Российской Федерации.</w:t>
      </w:r>
    </w:p>
    <w:p w:rsidR="00FB49B2" w:rsidRPr="00FB49B2" w:rsidRDefault="00FB49B2" w:rsidP="00FB49B2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Pr="00FB49B2" w:rsidRDefault="00FB49B2" w:rsidP="00FB49B2">
      <w:pPr>
        <w:rPr>
          <w:rFonts w:ascii="Times New Roman CYR" w:hAnsi="Times New Roman CYR"/>
        </w:rPr>
      </w:pPr>
    </w:p>
    <w:p w:rsidR="00FB49B2" w:rsidRDefault="00FB49B2" w:rsidP="006D1368">
      <w:pPr>
        <w:rPr>
          <w:rFonts w:ascii="Times New Roman CYR" w:hAnsi="Times New Roman CYR"/>
          <w:szCs w:val="28"/>
        </w:rPr>
      </w:pPr>
      <w:r w:rsidRPr="00FB49B2">
        <w:rPr>
          <w:rFonts w:ascii="Times New Roman CYR" w:hAnsi="Times New Roman CYR"/>
        </w:rPr>
        <w:t xml:space="preserve">Терехов И.А. </w:t>
      </w:r>
      <w:bookmarkStart w:id="0" w:name="_GoBack"/>
      <w:bookmarkEnd w:id="0"/>
    </w:p>
    <w:sectPr w:rsidR="00FB49B2" w:rsidSect="00FB49B2">
      <w:pgSz w:w="11906" w:h="16838" w:code="9"/>
      <w:pgMar w:top="1134" w:right="567" w:bottom="1702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AA5" w:rsidRDefault="00531AA5">
      <w:r>
        <w:separator/>
      </w:r>
    </w:p>
  </w:endnote>
  <w:endnote w:type="continuationSeparator" w:id="0">
    <w:p w:rsidR="00531AA5" w:rsidRDefault="0053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AA5" w:rsidRDefault="00531AA5">
      <w:r>
        <w:separator/>
      </w:r>
    </w:p>
  </w:footnote>
  <w:footnote w:type="continuationSeparator" w:id="0">
    <w:p w:rsidR="00531AA5" w:rsidRDefault="00531A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2697"/>
    <w:rsid w:val="0002539D"/>
    <w:rsid w:val="00027BE7"/>
    <w:rsid w:val="00057DE0"/>
    <w:rsid w:val="00101E9F"/>
    <w:rsid w:val="00124C6C"/>
    <w:rsid w:val="001312D6"/>
    <w:rsid w:val="00137876"/>
    <w:rsid w:val="0015551C"/>
    <w:rsid w:val="001C38DC"/>
    <w:rsid w:val="001D100F"/>
    <w:rsid w:val="001D7E7A"/>
    <w:rsid w:val="00223E2D"/>
    <w:rsid w:val="0026206D"/>
    <w:rsid w:val="00296352"/>
    <w:rsid w:val="002A43D7"/>
    <w:rsid w:val="002B5A1A"/>
    <w:rsid w:val="00313961"/>
    <w:rsid w:val="00363D4B"/>
    <w:rsid w:val="00367FCD"/>
    <w:rsid w:val="00394A40"/>
    <w:rsid w:val="00403B1E"/>
    <w:rsid w:val="004279F5"/>
    <w:rsid w:val="00436624"/>
    <w:rsid w:val="0049271D"/>
    <w:rsid w:val="004E272A"/>
    <w:rsid w:val="005015E5"/>
    <w:rsid w:val="00511939"/>
    <w:rsid w:val="00531AA5"/>
    <w:rsid w:val="00580B35"/>
    <w:rsid w:val="00605B00"/>
    <w:rsid w:val="00606EF3"/>
    <w:rsid w:val="00622EBC"/>
    <w:rsid w:val="00626D76"/>
    <w:rsid w:val="00676505"/>
    <w:rsid w:val="006B4B75"/>
    <w:rsid w:val="006B6E2C"/>
    <w:rsid w:val="006D1368"/>
    <w:rsid w:val="006E1EB1"/>
    <w:rsid w:val="007E0F19"/>
    <w:rsid w:val="007F3A70"/>
    <w:rsid w:val="007F7EF5"/>
    <w:rsid w:val="00880EBA"/>
    <w:rsid w:val="0089203C"/>
    <w:rsid w:val="008B2A14"/>
    <w:rsid w:val="008E1CA5"/>
    <w:rsid w:val="009518F7"/>
    <w:rsid w:val="00975F74"/>
    <w:rsid w:val="009F0CC9"/>
    <w:rsid w:val="009F2024"/>
    <w:rsid w:val="009F3182"/>
    <w:rsid w:val="00A21ABE"/>
    <w:rsid w:val="00A953BB"/>
    <w:rsid w:val="00AC0ED3"/>
    <w:rsid w:val="00AC7DF6"/>
    <w:rsid w:val="00AF51DB"/>
    <w:rsid w:val="00B14315"/>
    <w:rsid w:val="00B41E39"/>
    <w:rsid w:val="00BB43DC"/>
    <w:rsid w:val="00BC4364"/>
    <w:rsid w:val="00C23ABF"/>
    <w:rsid w:val="00C565CA"/>
    <w:rsid w:val="00C86214"/>
    <w:rsid w:val="00CC06E9"/>
    <w:rsid w:val="00CD0E52"/>
    <w:rsid w:val="00CD3008"/>
    <w:rsid w:val="00D0798B"/>
    <w:rsid w:val="00D45B5C"/>
    <w:rsid w:val="00D649E1"/>
    <w:rsid w:val="00D710EA"/>
    <w:rsid w:val="00DA17D3"/>
    <w:rsid w:val="00E0049D"/>
    <w:rsid w:val="00E24074"/>
    <w:rsid w:val="00E30B13"/>
    <w:rsid w:val="00E92A00"/>
    <w:rsid w:val="00EC5401"/>
    <w:rsid w:val="00ED24BC"/>
    <w:rsid w:val="00F528D5"/>
    <w:rsid w:val="00F94AEA"/>
    <w:rsid w:val="00FB49B2"/>
    <w:rsid w:val="00FD5EB4"/>
    <w:rsid w:val="00FF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190CCD"/>
  <w15:chartTrackingRefBased/>
  <w15:docId w15:val="{357AACC0-AC77-408B-B0C4-DD75E374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6">
    <w:name w:val="Table Grid"/>
    <w:basedOn w:val="a1"/>
    <w:uiPriority w:val="59"/>
    <w:rsid w:val="006D13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2022-12-15T08:15:00Z</cp:lastPrinted>
  <dcterms:created xsi:type="dcterms:W3CDTF">2023-01-05T09:00:00Z</dcterms:created>
  <dcterms:modified xsi:type="dcterms:W3CDTF">2023-01-05T09:00:00Z</dcterms:modified>
</cp:coreProperties>
</file>