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AF1845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AF1845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07.08.2019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1527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7550D9" w:rsidRDefault="0035409D" w:rsidP="00411AEE">
      <w:pPr>
        <w:pStyle w:val="ConsPlusNormal"/>
        <w:ind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</w:t>
      </w:r>
      <w:r w:rsidR="001D4842">
        <w:rPr>
          <w:rFonts w:ascii="Times New Roman" w:hAnsi="Times New Roman" w:cs="Times New Roman"/>
          <w:sz w:val="28"/>
          <w:szCs w:val="28"/>
        </w:rPr>
        <w:t>орядке предоставления субсидии</w:t>
      </w:r>
    </w:p>
    <w:p w:rsidR="00411AEE" w:rsidRDefault="00411AEE" w:rsidP="00411AE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55B9C">
        <w:rPr>
          <w:rFonts w:ascii="Times New Roman" w:hAnsi="Times New Roman" w:cs="Times New Roman"/>
          <w:sz w:val="28"/>
          <w:szCs w:val="28"/>
        </w:rPr>
        <w:t xml:space="preserve">на возмещение части затрат, не </w:t>
      </w:r>
    </w:p>
    <w:p w:rsidR="00411AEE" w:rsidRDefault="00411AEE" w:rsidP="00411AE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55B9C">
        <w:rPr>
          <w:rFonts w:ascii="Times New Roman" w:hAnsi="Times New Roman" w:cs="Times New Roman"/>
          <w:sz w:val="28"/>
          <w:szCs w:val="28"/>
        </w:rPr>
        <w:t>покрытых доходами, связанных с</w:t>
      </w:r>
    </w:p>
    <w:p w:rsidR="00411AEE" w:rsidRDefault="00411AEE" w:rsidP="00411AE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55B9C">
        <w:rPr>
          <w:rFonts w:ascii="Times New Roman" w:hAnsi="Times New Roman" w:cs="Times New Roman"/>
          <w:sz w:val="28"/>
          <w:szCs w:val="28"/>
        </w:rPr>
        <w:t xml:space="preserve">перевозкой пассажиров на </w:t>
      </w:r>
    </w:p>
    <w:p w:rsidR="00411AEE" w:rsidRDefault="00411AEE" w:rsidP="00411AE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655B9C">
        <w:rPr>
          <w:rFonts w:ascii="Times New Roman" w:hAnsi="Times New Roman" w:cs="Times New Roman"/>
          <w:sz w:val="28"/>
          <w:szCs w:val="28"/>
        </w:rPr>
        <w:t>сезонных (садоводческих) маршрутах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411AEE" w:rsidRPr="00655B9C" w:rsidRDefault="00411AEE" w:rsidP="00411AEE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2019 год</w:t>
      </w:r>
      <w:r w:rsidRPr="00655B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E95105" w:rsidRDefault="005F534F" w:rsidP="005A04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95105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Pr="00E80969">
        <w:rPr>
          <w:rFonts w:ascii="Times New Roman" w:hAnsi="Times New Roman" w:cs="Times New Roman"/>
          <w:sz w:val="28"/>
          <w:szCs w:val="28"/>
        </w:rPr>
        <w:t xml:space="preserve">решением Липецкого городского Совета депутатов от </w:t>
      </w:r>
      <w:r w:rsidR="00AA491A">
        <w:rPr>
          <w:rFonts w:ascii="Times New Roman" w:hAnsi="Times New Roman" w:cs="Times New Roman"/>
          <w:sz w:val="28"/>
          <w:szCs w:val="28"/>
        </w:rPr>
        <w:t>25.12.2018</w:t>
      </w:r>
      <w:r w:rsidR="00E80969" w:rsidRPr="00E80969">
        <w:rPr>
          <w:rFonts w:ascii="Times New Roman" w:hAnsi="Times New Roman" w:cs="Times New Roman"/>
          <w:sz w:val="28"/>
          <w:szCs w:val="28"/>
        </w:rPr>
        <w:t xml:space="preserve"> </w:t>
      </w:r>
      <w:r w:rsidR="00041A09">
        <w:rPr>
          <w:rFonts w:ascii="Times New Roman" w:hAnsi="Times New Roman" w:cs="Times New Roman"/>
          <w:sz w:val="28"/>
          <w:szCs w:val="28"/>
        </w:rPr>
        <w:t xml:space="preserve">     </w:t>
      </w:r>
      <w:r w:rsidRPr="005D79B0">
        <w:rPr>
          <w:rFonts w:ascii="Times New Roman" w:hAnsi="Times New Roman" w:cs="Times New Roman"/>
          <w:sz w:val="28"/>
          <w:szCs w:val="28"/>
        </w:rPr>
        <w:t>№</w:t>
      </w:r>
      <w:r w:rsidR="00AA491A">
        <w:rPr>
          <w:rFonts w:ascii="Times New Roman" w:hAnsi="Times New Roman" w:cs="Times New Roman"/>
          <w:sz w:val="28"/>
          <w:szCs w:val="28"/>
        </w:rPr>
        <w:t xml:space="preserve"> 809</w:t>
      </w:r>
      <w:r w:rsidRPr="005D79B0"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города Липецка на 201</w:t>
      </w:r>
      <w:r w:rsidR="00EF7032">
        <w:rPr>
          <w:rFonts w:ascii="Times New Roman" w:hAnsi="Times New Roman" w:cs="Times New Roman"/>
          <w:sz w:val="28"/>
          <w:szCs w:val="28"/>
        </w:rPr>
        <w:t>9</w:t>
      </w:r>
      <w:r w:rsidRPr="00E80969">
        <w:rPr>
          <w:rFonts w:ascii="Times New Roman" w:hAnsi="Times New Roman" w:cs="Times New Roman"/>
          <w:sz w:val="28"/>
          <w:szCs w:val="28"/>
        </w:rPr>
        <w:t xml:space="preserve"> год</w:t>
      </w:r>
      <w:r w:rsidR="00EF7032">
        <w:rPr>
          <w:rFonts w:ascii="Times New Roman" w:hAnsi="Times New Roman" w:cs="Times New Roman"/>
          <w:sz w:val="28"/>
          <w:szCs w:val="28"/>
        </w:rPr>
        <w:t xml:space="preserve"> и на плановый период 2020</w:t>
      </w:r>
      <w:r w:rsidR="00644EF6">
        <w:rPr>
          <w:rFonts w:ascii="Times New Roman" w:hAnsi="Times New Roman" w:cs="Times New Roman"/>
          <w:sz w:val="28"/>
          <w:szCs w:val="28"/>
        </w:rPr>
        <w:t xml:space="preserve"> и 20</w:t>
      </w:r>
      <w:r w:rsidR="00EF7032">
        <w:rPr>
          <w:rFonts w:ascii="Times New Roman" w:hAnsi="Times New Roman" w:cs="Times New Roman"/>
          <w:sz w:val="28"/>
          <w:szCs w:val="28"/>
        </w:rPr>
        <w:t>21</w:t>
      </w:r>
      <w:r w:rsidR="00644EF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E80969">
        <w:rPr>
          <w:rFonts w:ascii="Times New Roman" w:hAnsi="Times New Roman" w:cs="Times New Roman"/>
          <w:sz w:val="28"/>
          <w:szCs w:val="28"/>
        </w:rPr>
        <w:t>»,</w:t>
      </w:r>
      <w:r w:rsidRPr="00E95105">
        <w:rPr>
          <w:rFonts w:ascii="Times New Roman" w:hAnsi="Times New Roman" w:cs="Times New Roman"/>
          <w:sz w:val="28"/>
          <w:szCs w:val="28"/>
        </w:rPr>
        <w:t xml:space="preserve"> в целях планирования бюджетных расходов и обеспечения своевременного предоставления субсиди</w:t>
      </w:r>
      <w:r w:rsidR="00057ED6">
        <w:rPr>
          <w:rFonts w:ascii="Times New Roman" w:hAnsi="Times New Roman" w:cs="Times New Roman"/>
          <w:sz w:val="28"/>
          <w:szCs w:val="28"/>
        </w:rPr>
        <w:t>и</w:t>
      </w:r>
      <w:r w:rsidRP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E95105">
        <w:rPr>
          <w:rFonts w:ascii="Times New Roman" w:hAnsi="Times New Roman" w:cs="Times New Roman"/>
          <w:sz w:val="28"/>
          <w:szCs w:val="28"/>
        </w:rPr>
        <w:t xml:space="preserve"> </w:t>
      </w:r>
      <w:r w:rsidR="005A044F" w:rsidRPr="00655B9C">
        <w:rPr>
          <w:rFonts w:ascii="Times New Roman" w:hAnsi="Times New Roman" w:cs="Times New Roman"/>
          <w:sz w:val="28"/>
          <w:szCs w:val="28"/>
        </w:rPr>
        <w:t>на возмещение части затрат, не покрытых доходами, связанных с перевозкой пассажиров на сезонных (садоводческих) маршрутах</w:t>
      </w:r>
      <w:r w:rsidR="005A044F">
        <w:rPr>
          <w:rFonts w:ascii="Times New Roman" w:hAnsi="Times New Roman" w:cs="Times New Roman"/>
          <w:sz w:val="28"/>
          <w:szCs w:val="28"/>
        </w:rPr>
        <w:t>, на 2019 год</w:t>
      </w:r>
      <w:r w:rsidR="00180C59">
        <w:rPr>
          <w:rFonts w:ascii="Times New Roman" w:hAnsi="Times New Roman" w:cs="Times New Roman"/>
          <w:sz w:val="28"/>
          <w:szCs w:val="28"/>
        </w:rPr>
        <w:t>,</w:t>
      </w:r>
      <w:r w:rsidR="00E95105" w:rsidRPr="00E95105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0D05EA">
      <w:pPr>
        <w:suppressAutoHyphens/>
        <w:ind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32377A" w:rsidRPr="00352728" w:rsidRDefault="0032377A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CE6564">
      <w:pPr>
        <w:pStyle w:val="ConsPlusNormal"/>
        <w:jc w:val="both"/>
        <w:rPr>
          <w:sz w:val="28"/>
          <w:szCs w:val="28"/>
        </w:rPr>
      </w:pPr>
      <w:r w:rsidRPr="001D4842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4842" w:rsidRPr="001D4842">
        <w:rPr>
          <w:rFonts w:ascii="Times New Roman" w:hAnsi="Times New Roman" w:cs="Times New Roman"/>
          <w:sz w:val="28"/>
          <w:szCs w:val="28"/>
        </w:rPr>
        <w:t xml:space="preserve">предоставления субсидии </w:t>
      </w:r>
      <w:r w:rsidR="00CE6564" w:rsidRPr="00655B9C">
        <w:rPr>
          <w:rFonts w:ascii="Times New Roman" w:hAnsi="Times New Roman" w:cs="Times New Roman"/>
          <w:sz w:val="28"/>
          <w:szCs w:val="28"/>
        </w:rPr>
        <w:t>на возмещение части затрат, не покрытых доходами, связанных с перевозкой пассажиров на сезонных (садоводческих) маршрутах</w:t>
      </w:r>
      <w:r w:rsidR="00CE6564">
        <w:rPr>
          <w:rFonts w:ascii="Times New Roman" w:hAnsi="Times New Roman" w:cs="Times New Roman"/>
          <w:sz w:val="28"/>
          <w:szCs w:val="28"/>
        </w:rPr>
        <w:t>, на 2019 год</w:t>
      </w:r>
      <w:r w:rsidR="00CE6564" w:rsidRPr="00655B9C">
        <w:rPr>
          <w:rFonts w:ascii="Times New Roman" w:hAnsi="Times New Roman" w:cs="Times New Roman"/>
          <w:sz w:val="28"/>
          <w:szCs w:val="28"/>
        </w:rPr>
        <w:t xml:space="preserve"> </w:t>
      </w:r>
      <w:r w:rsidRPr="001D4842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E95105" w:rsidRPr="00E95105" w:rsidRDefault="00E95105" w:rsidP="00CE6564">
      <w:pPr>
        <w:tabs>
          <w:tab w:val="left" w:pos="0"/>
        </w:tabs>
        <w:ind w:firstLine="720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2.</w:t>
      </w:r>
      <w:r w:rsidRPr="00E95105">
        <w:rPr>
          <w:sz w:val="28"/>
          <w:szCs w:val="28"/>
        </w:rPr>
        <w:t> </w:t>
      </w:r>
      <w:r w:rsidRPr="00E95105">
        <w:rPr>
          <w:sz w:val="28"/>
          <w:szCs w:val="28"/>
          <w:lang w:val="ru-RU"/>
        </w:rPr>
        <w:t>Контроль за исполнением настоя</w:t>
      </w:r>
      <w:r w:rsidR="003D08A8">
        <w:rPr>
          <w:sz w:val="28"/>
          <w:szCs w:val="28"/>
          <w:lang w:val="ru-RU"/>
        </w:rPr>
        <w:t>щего постановления возложить на</w:t>
      </w:r>
      <w:r w:rsidR="00DA5BFD">
        <w:rPr>
          <w:sz w:val="28"/>
          <w:szCs w:val="28"/>
          <w:lang w:val="ru-RU"/>
        </w:rPr>
        <w:t xml:space="preserve"> </w:t>
      </w:r>
      <w:r w:rsidRPr="00E95105">
        <w:rPr>
          <w:sz w:val="28"/>
          <w:szCs w:val="28"/>
          <w:lang w:val="ru-RU"/>
        </w:rPr>
        <w:t>заместителя главы</w:t>
      </w:r>
      <w:r w:rsidR="00644EF6">
        <w:rPr>
          <w:sz w:val="28"/>
          <w:szCs w:val="28"/>
          <w:lang w:val="ru-RU"/>
        </w:rPr>
        <w:t xml:space="preserve"> администрации города Липецка </w:t>
      </w:r>
      <w:r w:rsidR="003D08A8">
        <w:rPr>
          <w:sz w:val="28"/>
          <w:szCs w:val="28"/>
          <w:lang w:val="ru-RU"/>
        </w:rPr>
        <w:t>К.В.Власова</w:t>
      </w:r>
      <w:r w:rsidR="00644EF6">
        <w:rPr>
          <w:sz w:val="28"/>
          <w:szCs w:val="28"/>
          <w:lang w:val="ru-RU"/>
        </w:rPr>
        <w:t>.</w:t>
      </w:r>
    </w:p>
    <w:p w:rsidR="00A15195" w:rsidRDefault="00A15195" w:rsidP="00954D34">
      <w:pPr>
        <w:tabs>
          <w:tab w:val="left" w:pos="0"/>
        </w:tabs>
        <w:ind w:left="-142" w:right="-1" w:firstLine="720"/>
        <w:jc w:val="both"/>
        <w:rPr>
          <w:sz w:val="28"/>
          <w:szCs w:val="28"/>
          <w:lang w:val="ru-RU"/>
        </w:rPr>
      </w:pPr>
    </w:p>
    <w:p w:rsidR="00954D34" w:rsidRDefault="00954D34" w:rsidP="00954D34">
      <w:pPr>
        <w:tabs>
          <w:tab w:val="left" w:pos="0"/>
        </w:tabs>
        <w:ind w:left="-142" w:right="-1" w:firstLine="720"/>
        <w:jc w:val="both"/>
        <w:rPr>
          <w:sz w:val="28"/>
          <w:szCs w:val="28"/>
          <w:lang w:val="ru-RU"/>
        </w:rPr>
      </w:pPr>
    </w:p>
    <w:p w:rsidR="00954D34" w:rsidRPr="00954D34" w:rsidRDefault="00954D34" w:rsidP="00954D34">
      <w:pPr>
        <w:tabs>
          <w:tab w:val="left" w:pos="0"/>
        </w:tabs>
        <w:ind w:left="-142" w:right="-1" w:firstLine="720"/>
        <w:jc w:val="both"/>
        <w:rPr>
          <w:sz w:val="28"/>
          <w:szCs w:val="28"/>
          <w:lang w:val="ru-RU"/>
        </w:rPr>
      </w:pPr>
    </w:p>
    <w:p w:rsidR="00E95105" w:rsidRDefault="008A23B2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3352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</w:t>
      </w:r>
      <w:r w:rsidR="00954D34">
        <w:rPr>
          <w:sz w:val="28"/>
          <w:szCs w:val="28"/>
          <w:lang w:val="ru-RU"/>
        </w:rPr>
        <w:t>Е.Ю.Уваркина</w:t>
      </w:r>
    </w:p>
    <w:p w:rsidR="00AF1845" w:rsidRDefault="00AF1845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AF1845" w:rsidRDefault="00AF1845" w:rsidP="00A15195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p w:rsidR="00412EBB" w:rsidRDefault="00412EBB" w:rsidP="00AF1845">
      <w:pPr>
        <w:suppressAutoHyphens/>
        <w:ind w:left="-142"/>
        <w:jc w:val="both"/>
        <w:rPr>
          <w:sz w:val="28"/>
          <w:szCs w:val="28"/>
          <w:lang w:val="ru-RU"/>
        </w:rPr>
      </w:pPr>
    </w:p>
    <w:p w:rsidR="00AF1845" w:rsidRDefault="00AF1845" w:rsidP="00AF1845">
      <w:pPr>
        <w:suppressAutoHyphens/>
        <w:ind w:left="-142"/>
        <w:jc w:val="both"/>
        <w:rPr>
          <w:sz w:val="28"/>
          <w:szCs w:val="28"/>
          <w:lang w:val="ru-RU"/>
        </w:rPr>
      </w:pPr>
    </w:p>
    <w:p w:rsidR="00AF1845" w:rsidRDefault="00AF1845" w:rsidP="00AF1845">
      <w:pPr>
        <w:suppressAutoHyphens/>
        <w:ind w:left="-142"/>
        <w:jc w:val="both"/>
        <w:rPr>
          <w:sz w:val="28"/>
          <w:szCs w:val="28"/>
          <w:lang w:val="ru-RU"/>
        </w:rPr>
      </w:pPr>
    </w:p>
    <w:p w:rsidR="00AF1845" w:rsidRDefault="00AF1845" w:rsidP="00AF1845">
      <w:pPr>
        <w:suppressAutoHyphens/>
        <w:ind w:left="-142"/>
        <w:jc w:val="both"/>
        <w:rPr>
          <w:sz w:val="28"/>
          <w:szCs w:val="28"/>
          <w:lang w:val="ru-RU"/>
        </w:rPr>
      </w:pPr>
    </w:p>
    <w:p w:rsidR="00AF1845" w:rsidRDefault="00AF1845" w:rsidP="00AF1845">
      <w:pPr>
        <w:suppressAutoHyphens/>
        <w:ind w:left="-142"/>
        <w:jc w:val="both"/>
        <w:rPr>
          <w:sz w:val="28"/>
          <w:szCs w:val="28"/>
          <w:lang w:val="ru-RU"/>
        </w:rPr>
      </w:pPr>
    </w:p>
    <w:p w:rsidR="00AF1845" w:rsidRDefault="00AF1845" w:rsidP="00AF1845">
      <w:pPr>
        <w:suppressAutoHyphens/>
        <w:ind w:left="-142"/>
        <w:jc w:val="both"/>
        <w:rPr>
          <w:sz w:val="28"/>
          <w:szCs w:val="28"/>
          <w:lang w:val="ru-RU"/>
        </w:rPr>
      </w:pPr>
    </w:p>
    <w:p w:rsidR="00AF1845" w:rsidRPr="00AF1845" w:rsidRDefault="00AF1845" w:rsidP="00AF1845">
      <w:pPr>
        <w:ind w:left="4944" w:firstLine="720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lastRenderedPageBreak/>
        <w:t xml:space="preserve">Приложение </w:t>
      </w:r>
    </w:p>
    <w:p w:rsidR="00AF1845" w:rsidRPr="00AF1845" w:rsidRDefault="00AF1845" w:rsidP="00AF1845">
      <w:pPr>
        <w:ind w:left="5664" w:firstLine="12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к постановлению администрации города Липецка</w:t>
      </w:r>
    </w:p>
    <w:p w:rsidR="00AF1845" w:rsidRPr="00AF1845" w:rsidRDefault="00AF1845" w:rsidP="00AF1845">
      <w:pPr>
        <w:ind w:left="4956" w:firstLine="708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07.08.2019 </w:t>
      </w:r>
      <w:r w:rsidRPr="00AF1845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1527</w:t>
      </w: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AF1845">
        <w:rPr>
          <w:b/>
          <w:sz w:val="28"/>
          <w:szCs w:val="28"/>
          <w:lang w:val="ru-RU"/>
        </w:rPr>
        <w:t>ПОРЯДОК</w:t>
      </w: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предоставления субсидии на возмещение части затрат, не покрытых доходами, связанных с перевозкой пассажиров на сезонных (садоводческих) маршрутах,</w:t>
      </w: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на 2019 год </w:t>
      </w: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AF1845" w:rsidRPr="00AF1845" w:rsidRDefault="00AF1845" w:rsidP="00AF1845">
      <w:pPr>
        <w:ind w:left="36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1. Общие положения</w:t>
      </w: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1.1. Порядок предоставления субсидии на возмещение части затрат, не покрытых доходами, связанных с перевозкой пассажиров на сезонных (садоводческих) маршрутах (далее - Порядок), разработан в соответствии со </w:t>
      </w:r>
      <w:hyperlink r:id="rId9" w:history="1">
        <w:r w:rsidRPr="00AF1845">
          <w:rPr>
            <w:sz w:val="28"/>
            <w:szCs w:val="28"/>
            <w:lang w:val="ru-RU"/>
          </w:rPr>
          <w:t>статьей 78</w:t>
        </w:r>
      </w:hyperlink>
      <w:r w:rsidRPr="00AF1845">
        <w:rPr>
          <w:sz w:val="28"/>
          <w:szCs w:val="28"/>
          <w:lang w:val="ru-RU"/>
        </w:rPr>
        <w:t xml:space="preserve"> Бюджетного кодекса Российской Федерации, </w:t>
      </w:r>
      <w:hyperlink r:id="rId10" w:history="1">
        <w:r w:rsidRPr="00AF1845">
          <w:rPr>
            <w:sz w:val="28"/>
            <w:szCs w:val="28"/>
            <w:lang w:val="ru-RU"/>
          </w:rPr>
          <w:t>постановлением</w:t>
        </w:r>
      </w:hyperlink>
      <w:r w:rsidRPr="00AF1845">
        <w:rPr>
          <w:sz w:val="28"/>
          <w:szCs w:val="28"/>
          <w:lang w:val="ru-RU"/>
        </w:rPr>
        <w:t xml:space="preserve">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услуг», </w:t>
      </w:r>
      <w:hyperlink r:id="rId11" w:history="1">
        <w:r w:rsidRPr="00AF1845">
          <w:rPr>
            <w:sz w:val="28"/>
            <w:szCs w:val="28"/>
            <w:lang w:val="ru-RU"/>
          </w:rPr>
          <w:t>решением</w:t>
        </w:r>
      </w:hyperlink>
      <w:r w:rsidRPr="00AF1845">
        <w:rPr>
          <w:sz w:val="28"/>
          <w:szCs w:val="28"/>
          <w:lang w:val="ru-RU"/>
        </w:rPr>
        <w:t xml:space="preserve"> Липецкого городского Совета депутатов от 25.12.2018 № 809 «О бюджете города Липецка на 2019 год и на плановый период 2020 и 2021 годов» и определяет механизм предоставления субсидии на возмещение части затрат, не покрытых доходами, связанных с перевозкой пассажиров на сезонных (садоводческих) маршрутах регулярных перевозок (далее - садоводческие маршруты) в 2019 году.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1.2. Субсидии предоставляются на безвозмездной и безвозвратной основе юридическим лицам (за исключением государственных (муниципальных) учреждений), индивидуальным предпринимателям, осуществляющим перевозку пассажиров на основании действующей лицензии на осуществление пассажирских перевозок автомобильным транспортом, оборудованным для перевозок более восьми человек, и заключившим с департаментом транспорта администрации города Липецка договор на перевозку пассажиров на сезонных (садоводческих) маршрутах (далее - Получатели) в целях создания условий для предоставления транспортных услуг населению и организации транспортного обслуживания населения в границах городского округа, между муниципальными образованиями, на садоводческих маршрутах.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1.3. Главным распорядителем бюджетных средств, которому доведены лимиты бюджетных обязательств на предоставление субсидии, является департамент транспорта администрации города Липецка (далее - Департамент).</w:t>
      </w:r>
    </w:p>
    <w:p w:rsidR="00AF1845" w:rsidRPr="00AF1845" w:rsidRDefault="00AF1845" w:rsidP="00AF1845">
      <w:pPr>
        <w:jc w:val="center"/>
        <w:rPr>
          <w:sz w:val="28"/>
          <w:szCs w:val="28"/>
          <w:lang w:val="ru-RU"/>
        </w:rPr>
      </w:pPr>
    </w:p>
    <w:p w:rsidR="00AF1845" w:rsidRPr="00AF1845" w:rsidRDefault="00AF1845" w:rsidP="00AF1845">
      <w:pPr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2. Условия и порядок предоставления субсидии</w:t>
      </w: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sz w:val="24"/>
          <w:szCs w:val="24"/>
          <w:lang w:val="ru-RU"/>
        </w:rPr>
      </w:pP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0" w:name="Par0"/>
      <w:bookmarkEnd w:id="0"/>
      <w:r w:rsidRPr="00AF1845">
        <w:rPr>
          <w:sz w:val="28"/>
          <w:szCs w:val="28"/>
          <w:lang w:val="ru-RU"/>
        </w:rPr>
        <w:lastRenderedPageBreak/>
        <w:t>2.1. Для получения субсидии Получатели представляют в Департамент следующие документы: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1) </w:t>
      </w:r>
      <w:hyperlink r:id="rId12" w:history="1">
        <w:r w:rsidRPr="00AF1845">
          <w:rPr>
            <w:sz w:val="28"/>
            <w:szCs w:val="28"/>
            <w:lang w:val="ru-RU"/>
          </w:rPr>
          <w:t>заявку</w:t>
        </w:r>
      </w:hyperlink>
      <w:r w:rsidRPr="00AF1845">
        <w:rPr>
          <w:sz w:val="28"/>
          <w:szCs w:val="28"/>
          <w:lang w:val="ru-RU"/>
        </w:rPr>
        <w:t xml:space="preserve"> на получение субсидии по форме, установленной приложением № 1 к настоящему Порядку;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2) копии учредительных документов (для юридических лиц);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3) копию лицензии на осуществление перевозок пассажиров автомобильным транспортом, оборудованным для перевозок более восьми человек;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1" w:name="Par4"/>
      <w:bookmarkEnd w:id="1"/>
      <w:r w:rsidRPr="00AF1845">
        <w:rPr>
          <w:sz w:val="28"/>
          <w:szCs w:val="28"/>
          <w:lang w:val="ru-RU"/>
        </w:rPr>
        <w:t>4) документы, подтверждающие понесенные затраты, - ежемесячно в срок до 25 числа месяца, следующего за отчетным: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- о фактических затратах и полученных доходах, связанных с перевозкой пассажиров на сезонных (садоводческих) маршрутах, по форме, установленной </w:t>
      </w:r>
      <w:hyperlink r:id="rId13" w:history="1">
        <w:r w:rsidRPr="00AF1845">
          <w:rPr>
            <w:sz w:val="28"/>
            <w:szCs w:val="28"/>
            <w:lang w:val="ru-RU"/>
          </w:rPr>
          <w:t>приложением № 2</w:t>
        </w:r>
      </w:hyperlink>
      <w:r w:rsidRPr="00AF1845">
        <w:rPr>
          <w:sz w:val="28"/>
          <w:szCs w:val="28"/>
          <w:lang w:val="ru-RU"/>
        </w:rPr>
        <w:t xml:space="preserve"> к настоящему Порядку. По запросу Департамента предоставляются копии договоров и первичных учетных документов (счетов-фактур, актов сдачи-приемки выполненных работ, товарных накладных, платежных ведомостей, документов, подтверждающих численность основного и привлеченного персонала, копий платежных поручений, реестров платежных поручений), заверенные Получателем;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- отчет о достижении показателей результативности.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Указанные документы удостоверяются подписью руководителя и печатью Получателя.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2.2. Условиями предоставления субсидии является: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- ведение Получателем субсидии обособленного аналитического учета операций, связанных с субсидируемой деятельностью.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- наличие у Получателя субсидии в отчетном периоде текущего финансового года </w:t>
      </w:r>
      <w:r w:rsidRPr="00AF1845">
        <w:rPr>
          <w:rFonts w:cs="Times New Roman CYR"/>
          <w:sz w:val="28"/>
          <w:szCs w:val="28"/>
          <w:lang w:val="ru-RU"/>
        </w:rPr>
        <w:t xml:space="preserve">затрат, </w:t>
      </w:r>
      <w:r w:rsidRPr="00AF1845">
        <w:rPr>
          <w:sz w:val="28"/>
          <w:szCs w:val="28"/>
          <w:lang w:val="ru-RU"/>
        </w:rPr>
        <w:t>не покрытых доходами, связанных с перевозкой пассажиров на сезонных (садоводческих) маршрутах</w:t>
      </w:r>
      <w:r w:rsidRPr="00AF1845">
        <w:rPr>
          <w:rFonts w:cs="Times New Roman CYR"/>
          <w:sz w:val="28"/>
          <w:szCs w:val="28"/>
          <w:lang w:val="ru-RU"/>
        </w:rPr>
        <w:t>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2.3. Департамент: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в рамках межведомственного взаимодействия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 в отношении Получателей, предоставивших документы, предусмотренные </w:t>
      </w:r>
      <w:hyperlink w:anchor="Par0" w:history="1">
        <w:r w:rsidRPr="00AF1845">
          <w:rPr>
            <w:sz w:val="28"/>
            <w:szCs w:val="28"/>
            <w:lang w:val="ru-RU"/>
          </w:rPr>
          <w:t>пунктом 2.1</w:t>
        </w:r>
      </w:hyperlink>
      <w:r w:rsidRPr="00AF1845">
        <w:rPr>
          <w:sz w:val="28"/>
          <w:szCs w:val="28"/>
          <w:lang w:val="ru-RU"/>
        </w:rPr>
        <w:t xml:space="preserve"> настоящего Порядка. Получатель вправе представить выписку по собственной инициативе;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в течение 5 рабочих дней с даты получения выписки проводит проверку документов, указанных в </w:t>
      </w:r>
      <w:hyperlink w:anchor="Par0" w:history="1">
        <w:r w:rsidRPr="00AF1845">
          <w:rPr>
            <w:sz w:val="28"/>
            <w:szCs w:val="28"/>
            <w:lang w:val="ru-RU"/>
          </w:rPr>
          <w:t>пункте 2.1</w:t>
        </w:r>
      </w:hyperlink>
      <w:r w:rsidRPr="00AF1845">
        <w:rPr>
          <w:sz w:val="28"/>
          <w:szCs w:val="28"/>
          <w:lang w:val="ru-RU"/>
        </w:rPr>
        <w:t xml:space="preserve"> настоящего Порядка, и принимает решение в форме распоряжения о предоставлении или об отказе в предоставлении субсидии. В случае принятия решения о предоставлении субсидии Департамент в течение 5 рабочих дней с даты принятия такого решения заключает с Получателем субсидии соглашение о предоставлении субсидии в соответствии с типовой формой, утвержденной департаментом финансов администрации города Липецка (далее - Соглашение).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bookmarkStart w:id="2" w:name="Par12"/>
      <w:bookmarkEnd w:id="2"/>
      <w:r w:rsidRPr="00AF1845">
        <w:rPr>
          <w:sz w:val="28"/>
          <w:szCs w:val="28"/>
          <w:lang w:val="ru-RU"/>
        </w:rPr>
        <w:t>2.4. Требования, которым должны соответствовать Получатели на первое число месяца, предшествующего месяцу, в котором планируется заключение Соглашения: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lastRenderedPageBreak/>
        <w:t>у Получателей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у Получателей должна отсутствовать просроченная задолженность по возврату в бюджет города субсидий, бюджетных инвестиций и иная просроченная задолженность перед бюджетом города Липецка;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Получатели не должны являться иностранными юридическими лицами,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Получатели не должны получать средства из бюджета города Липецка на основании муниципальных правовых актов на цели, указанные в </w:t>
      </w:r>
      <w:hyperlink r:id="rId14" w:history="1">
        <w:r w:rsidRPr="00AF1845">
          <w:rPr>
            <w:sz w:val="28"/>
            <w:szCs w:val="28"/>
            <w:lang w:val="ru-RU"/>
          </w:rPr>
          <w:t>пункте 1.2</w:t>
        </w:r>
      </w:hyperlink>
      <w:r w:rsidRPr="00AF1845">
        <w:rPr>
          <w:sz w:val="28"/>
          <w:szCs w:val="28"/>
          <w:lang w:val="ru-RU"/>
        </w:rPr>
        <w:t xml:space="preserve"> настоящего Порядка, в текущем финансовом году;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у Получателей должна отсутствовать задолженность по выплате заработной платы перед работниками;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уровень среднемесячной заработной платы работников Получателей должен быть не ниже размера минимальной заработной платы, установленной на соответствующий финансовый год в Липецкой области.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2.5. Основаниями для отказа Получателю в предоставлении субсидии являются: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1) несоответствие представленных документов требованиям, определенным </w:t>
      </w:r>
      <w:hyperlink w:anchor="Par0" w:history="1">
        <w:r w:rsidRPr="00AF1845">
          <w:rPr>
            <w:sz w:val="28"/>
            <w:szCs w:val="28"/>
            <w:lang w:val="ru-RU"/>
          </w:rPr>
          <w:t>пунктом 2.1</w:t>
        </w:r>
      </w:hyperlink>
      <w:r w:rsidRPr="00AF1845">
        <w:rPr>
          <w:sz w:val="28"/>
          <w:szCs w:val="28"/>
          <w:lang w:val="ru-RU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2) недостоверность представленной Получателем информации;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3) несоответствие Получателя требованиям, определенным </w:t>
      </w:r>
      <w:hyperlink w:anchor="Par12" w:history="1">
        <w:r w:rsidRPr="00AF1845">
          <w:rPr>
            <w:sz w:val="28"/>
            <w:szCs w:val="28"/>
            <w:lang w:val="ru-RU"/>
          </w:rPr>
          <w:t>пунктом 2.4</w:t>
        </w:r>
      </w:hyperlink>
      <w:r w:rsidRPr="00AF1845">
        <w:rPr>
          <w:sz w:val="28"/>
          <w:szCs w:val="28"/>
          <w:lang w:val="ru-RU"/>
        </w:rPr>
        <w:t xml:space="preserve"> настоящего Порядка.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2.6. Субсидия предоставляется в пределах средств, предусмотренных в бюджете города Липецка на текущий финансовый год на цели, указанные в </w:t>
      </w:r>
      <w:hyperlink r:id="rId15" w:history="1">
        <w:r w:rsidRPr="00AF1845">
          <w:rPr>
            <w:sz w:val="28"/>
            <w:szCs w:val="28"/>
            <w:lang w:val="ru-RU"/>
          </w:rPr>
          <w:t>пункте 1.2</w:t>
        </w:r>
      </w:hyperlink>
      <w:r w:rsidRPr="00AF1845">
        <w:rPr>
          <w:sz w:val="28"/>
          <w:szCs w:val="28"/>
          <w:lang w:val="ru-RU"/>
        </w:rPr>
        <w:t xml:space="preserve"> настоящего Порядка.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2.7. Объем субсидии для каждого Получателя определяется исходя из фактических затрат как отношение суммы субсидии, утвержденной бюджетом города Липецка на текущий финансовый год, к плановому пробегу Получателей в соответствии с утвержденным расписанием движения по садоводческим маршрутам.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Размер субсидии рассчитывается по формуле: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С=</w:t>
      </w:r>
      <w:r w:rsidRPr="00AF1845">
        <w:rPr>
          <w:sz w:val="28"/>
          <w:szCs w:val="28"/>
        </w:rPr>
        <w:t>S</w:t>
      </w:r>
      <w:r w:rsidRPr="00AF1845">
        <w:rPr>
          <w:sz w:val="28"/>
          <w:szCs w:val="28"/>
          <w:lang w:val="ru-RU"/>
        </w:rPr>
        <w:t xml:space="preserve"> – </w:t>
      </w:r>
      <w:r w:rsidRPr="00AF1845">
        <w:rPr>
          <w:sz w:val="28"/>
          <w:szCs w:val="28"/>
        </w:rPr>
        <w:t>B</w:t>
      </w:r>
      <w:r w:rsidRPr="00AF1845">
        <w:rPr>
          <w:sz w:val="28"/>
          <w:szCs w:val="28"/>
          <w:lang w:val="ru-RU"/>
        </w:rPr>
        <w:t>, где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</w:rPr>
        <w:t>C</w:t>
      </w:r>
      <w:r w:rsidRPr="00AF1845">
        <w:rPr>
          <w:sz w:val="28"/>
          <w:szCs w:val="28"/>
          <w:lang w:val="ru-RU"/>
        </w:rPr>
        <w:t xml:space="preserve"> – размер субсидии за отчетный период;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</w:rPr>
        <w:lastRenderedPageBreak/>
        <w:t>S</w:t>
      </w:r>
      <w:r w:rsidRPr="00AF1845">
        <w:rPr>
          <w:sz w:val="28"/>
          <w:szCs w:val="28"/>
          <w:lang w:val="ru-RU"/>
        </w:rPr>
        <w:t xml:space="preserve"> – сумма затрат, не покрытых доходами, связанных с перевозкой пассажиров на сезонных (садоводческих) маршрутах;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rFonts w:cs="Times New Roman CYR"/>
          <w:sz w:val="28"/>
          <w:szCs w:val="28"/>
          <w:lang w:val="ru-RU"/>
        </w:rPr>
      </w:pPr>
      <w:r w:rsidRPr="00AF1845">
        <w:rPr>
          <w:sz w:val="28"/>
          <w:szCs w:val="28"/>
        </w:rPr>
        <w:t>B</w:t>
      </w:r>
      <w:r w:rsidRPr="00AF1845">
        <w:rPr>
          <w:sz w:val="28"/>
          <w:szCs w:val="28"/>
          <w:lang w:val="ru-RU"/>
        </w:rPr>
        <w:t xml:space="preserve"> – сумма средств, подлежащих возмещению,</w:t>
      </w:r>
      <w:r w:rsidRPr="00AF1845">
        <w:rPr>
          <w:rFonts w:cs="Times New Roman CYR"/>
          <w:sz w:val="28"/>
          <w:szCs w:val="28"/>
          <w:lang w:val="ru-RU"/>
        </w:rPr>
        <w:t xml:space="preserve"> в связи с предоставлением гражданам права бесплатного проезда без ограничения числа поездок автомобильным транспортом по установленным муниципальным маршрутам регулярных перевозок по регулируемым тарифам, организованным до территорий садоводческих и огороднических некоммерческих товариществ и обратно.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Объем субсидии для каждого Получателя подлежит корректировке в случаях изменения доли Получателя в общем объеме субсидии, определенной в соответствии с настоящим пунктом, и (или) увеличения (уменьшения) размера средств, предусмотренных в бюджете города Липецка на текущий финансовый год на цели, предусмотренные </w:t>
      </w:r>
      <w:hyperlink r:id="rId16" w:history="1">
        <w:r w:rsidRPr="00AF1845">
          <w:rPr>
            <w:sz w:val="28"/>
            <w:szCs w:val="28"/>
            <w:lang w:val="ru-RU"/>
          </w:rPr>
          <w:t>пунктом 1.2</w:t>
        </w:r>
      </w:hyperlink>
      <w:r w:rsidRPr="00AF1845">
        <w:rPr>
          <w:sz w:val="28"/>
          <w:szCs w:val="28"/>
          <w:lang w:val="ru-RU"/>
        </w:rPr>
        <w:t xml:space="preserve"> настоящего Порядка.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2.8. К фактическим затратам относятся затраты на: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заработную плату водителей, включая страховые взносы на фонд оплаты труда водителей;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автомобильное топливо, смазочные и прочие эксплуатационные материалы;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износ и ремонт автомобильных шин;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техническое обслуживание и эксплуатационный ремонт транспортных средств (в том числе расходы на заработную плату ремонтных и вспомогательных рабочих со страховыми взносами);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общехозяйственные расходы (в том числе расходы на заработную плату специалистов и служащих со страховыми взносами).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В случае превышения фактической потребности в субсидии над суммой бюджетных ассигнований, предусмотренных в бюджете города Липецка на цели, предусмотренные </w:t>
      </w:r>
      <w:hyperlink r:id="rId17" w:history="1">
        <w:r w:rsidRPr="00AF1845">
          <w:rPr>
            <w:sz w:val="28"/>
            <w:szCs w:val="28"/>
            <w:lang w:val="ru-RU"/>
          </w:rPr>
          <w:t>пунктом 1.2</w:t>
        </w:r>
      </w:hyperlink>
      <w:r w:rsidRPr="00AF1845">
        <w:rPr>
          <w:sz w:val="28"/>
          <w:szCs w:val="28"/>
          <w:lang w:val="ru-RU"/>
        </w:rPr>
        <w:t xml:space="preserve"> настоящего Порядка, размер субсидии каждому из Получателей пропорционально уменьшается.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2.9. Субсидия выплачивается в течение 5 рабочих дней с даты получения документов, указанных в </w:t>
      </w:r>
      <w:hyperlink w:anchor="Par4" w:history="1">
        <w:r w:rsidRPr="00AF1845">
          <w:rPr>
            <w:sz w:val="28"/>
            <w:szCs w:val="28"/>
            <w:lang w:val="ru-RU"/>
          </w:rPr>
          <w:t>подпункте 4 пункта 2.1</w:t>
        </w:r>
      </w:hyperlink>
      <w:r w:rsidRPr="00AF1845">
        <w:rPr>
          <w:sz w:val="28"/>
          <w:szCs w:val="28"/>
          <w:lang w:val="ru-RU"/>
        </w:rPr>
        <w:t xml:space="preserve"> настоящего Порядка.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2.10. Перечисление субсидии осуществляется на расчетный счет Получателя, открытый в кредитной организации.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2.11. Показателем результативности использования субсидии в 2019 году является выполнение планового пробега на садоводческих маршрутах в размере не менее 93,5%.</w:t>
      </w:r>
    </w:p>
    <w:p w:rsidR="00AF1845" w:rsidRPr="00AF1845" w:rsidRDefault="00AF1845" w:rsidP="00AF184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3. Требования к отчетности, об осуществлении контроля</w:t>
      </w:r>
    </w:p>
    <w:p w:rsidR="00AF1845" w:rsidRPr="00AF1845" w:rsidRDefault="00AF1845" w:rsidP="00AF1845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за соблюдением условий, целей и порядка предоставления субсидий и ответственности за их нарушения</w:t>
      </w:r>
    </w:p>
    <w:p w:rsidR="00AF1845" w:rsidRPr="00AF1845" w:rsidRDefault="00AF1845" w:rsidP="00AF1845">
      <w:pPr>
        <w:ind w:firstLine="540"/>
        <w:jc w:val="center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3.1. Департамент в Соглашении устанавливает сроки и формы представления Получателем отчетности о достижении показателей результативности использования субсидии.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3.2. Департамент и орган муниципального финансового контроля осуществляют обязательную проверку соблюдения условий, целей и Порядка предоставления субсидии.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lastRenderedPageBreak/>
        <w:t>При предоставлении субсидии обязательным условием ее предоставления, включаемым в Соглашение, является согласие Получателя на осуществление Департаментом и органом муниципального финансового контроля проверок соблюдения ими условий, целей и порядка предоставления субсидии, а также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субсидии.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3.3. В случае выявления нарушений условий предоставления субсидий, нецелевого использования субсидий, искажения отчетных данных, факта излишне полученных средств Получатель возвращает в бюджет города денежные средства в объеме допущенных нарушений.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3.4. При недостижении показателей результативности Получатель осуществляет возврат полученных бюджетных средств в 10-дневный срок со дня получения соответствующего уведомления Департамента.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3.5. При отказе Получателя от добровольного возврата указанных средств Департамент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Федерации.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  <w:sectPr w:rsidR="00AF1845" w:rsidRPr="00AF1845" w:rsidSect="00E31C8A">
          <w:headerReference w:type="even" r:id="rId18"/>
          <w:headerReference w:type="default" r:id="rId19"/>
          <w:headerReference w:type="first" r:id="rId20"/>
          <w:pgSz w:w="11906" w:h="16838"/>
          <w:pgMar w:top="1134" w:right="567" w:bottom="851" w:left="1418" w:header="709" w:footer="709" w:gutter="0"/>
          <w:pgNumType w:start="1"/>
          <w:cols w:space="708"/>
          <w:titlePg/>
          <w:docGrid w:linePitch="381"/>
        </w:sectPr>
      </w:pPr>
      <w:r w:rsidRPr="00AF1845">
        <w:rPr>
          <w:sz w:val="28"/>
          <w:szCs w:val="28"/>
          <w:lang w:val="ru-RU"/>
        </w:rPr>
        <w:t>Е.А.Чекрыжов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lastRenderedPageBreak/>
        <w:tab/>
        <w:t>Приложение №1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ab/>
        <w:t>к Порядку предоставления субсидии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ind w:left="4678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на возмещение части затрат, не покрытых доходами, связанных с перевозкой пассажиров на сезонных (садоводческих) маршрутах, на 2019 год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ab/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tabs>
          <w:tab w:val="left" w:pos="4536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ab/>
        <w:t>Председателю департамента транспорта</w:t>
      </w:r>
    </w:p>
    <w:p w:rsidR="00AF1845" w:rsidRPr="00AF1845" w:rsidRDefault="00AF1845" w:rsidP="00AF1845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                            администрации города Липецка</w:t>
      </w:r>
    </w:p>
    <w:p w:rsidR="00AF1845" w:rsidRPr="00AF1845" w:rsidRDefault="00AF1845" w:rsidP="00AF1845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                            _____________________________</w:t>
      </w:r>
    </w:p>
    <w:p w:rsidR="00AF1845" w:rsidRPr="00AF1845" w:rsidRDefault="00AF1845" w:rsidP="00AF1845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                            «__» ___________________ 2019 г.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bCs/>
          <w:color w:val="26282F"/>
          <w:sz w:val="28"/>
          <w:szCs w:val="28"/>
          <w:lang w:val="ru-RU"/>
        </w:rPr>
        <w:t>ЗАЯВКА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bCs/>
          <w:color w:val="26282F"/>
          <w:sz w:val="28"/>
          <w:szCs w:val="28"/>
          <w:lang w:val="ru-RU"/>
        </w:rPr>
        <w:t>на возмещение части затрат, не покрытых доходами, связанных с перевозкой пассажиров на сезонных (садоводческих) маршрутах</w:t>
      </w:r>
      <w:r w:rsidRPr="00AF1845">
        <w:rPr>
          <w:sz w:val="28"/>
          <w:szCs w:val="28"/>
          <w:lang w:val="ru-RU"/>
        </w:rPr>
        <w:t>, на 2019 год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В соответствии с </w:t>
      </w:r>
      <w:hyperlink r:id="rId21" w:history="1">
        <w:r w:rsidRPr="00AF1845">
          <w:rPr>
            <w:bCs/>
            <w:sz w:val="28"/>
            <w:szCs w:val="28"/>
            <w:lang w:val="ru-RU"/>
          </w:rPr>
          <w:t>решени</w:t>
        </w:r>
      </w:hyperlink>
      <w:r w:rsidRPr="00AF1845">
        <w:rPr>
          <w:sz w:val="28"/>
          <w:szCs w:val="28"/>
          <w:lang w:val="ru-RU"/>
        </w:rPr>
        <w:t>ем Липецкого городского Совета депутатов от 25.12.2018 № 809 «О бюджете города Липецка на 2019 год и на плановый период 2020 и 2021 годов»  ___________________________________________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                     </w:t>
      </w:r>
      <w:r w:rsidRPr="00AF1845">
        <w:rPr>
          <w:sz w:val="24"/>
          <w:szCs w:val="24"/>
          <w:lang w:val="ru-RU"/>
        </w:rPr>
        <w:t>(наименование перевозчика)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просит предоставить из бюджета города субсидию на возмещение части затрат, не покрытых доходами, связанных с перевозкой пассажиров на сезонных (садоводческих) маршрутах, на 2019 год.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Реквизиты для перечисления субсидии: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____________________________________________________________________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____________________________________________________________________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Перечень прилагаемых документов:</w:t>
      </w:r>
    </w:p>
    <w:p w:rsidR="00AF1845" w:rsidRPr="00AF1845" w:rsidRDefault="00AF1845" w:rsidP="00AF184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____________________________________________________________________</w:t>
      </w:r>
    </w:p>
    <w:p w:rsidR="00AF1845" w:rsidRPr="00AF1845" w:rsidRDefault="00AF1845" w:rsidP="00AF1845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____________________________________________________________________</w:t>
      </w:r>
    </w:p>
    <w:p w:rsidR="00AF1845" w:rsidRPr="00AF1845" w:rsidRDefault="00AF1845" w:rsidP="00AF184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Получатель      _______________                            __________________________</w:t>
      </w:r>
    </w:p>
    <w:p w:rsidR="00AF1845" w:rsidRPr="00AF1845" w:rsidRDefault="00AF1845" w:rsidP="00AF1845">
      <w:pPr>
        <w:autoSpaceDE w:val="0"/>
        <w:autoSpaceDN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AF1845" w:rsidRPr="00AF1845" w:rsidRDefault="00AF1845" w:rsidP="00AF1845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М.П.</w:t>
      </w:r>
    </w:p>
    <w:p w:rsidR="00AF1845" w:rsidRPr="00AF1845" w:rsidRDefault="00AF1845" w:rsidP="00AF1845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ind w:left="1416" w:firstLine="708"/>
        <w:rPr>
          <w:sz w:val="28"/>
          <w:szCs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ind w:left="1416" w:firstLine="708"/>
        <w:rPr>
          <w:rFonts w:eastAsia="Calibri"/>
          <w:b/>
          <w:bCs/>
          <w:color w:val="26282F"/>
          <w:sz w:val="28"/>
          <w:szCs w:val="28"/>
          <w:lang w:val="ru-RU" w:eastAsia="en-US"/>
        </w:rPr>
      </w:pPr>
    </w:p>
    <w:p w:rsidR="00AF1845" w:rsidRPr="00AF1845" w:rsidRDefault="00AF1845" w:rsidP="00AF1845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AF1845">
        <w:rPr>
          <w:rFonts w:eastAsia="Calibri"/>
          <w:bCs/>
          <w:color w:val="26282F"/>
          <w:sz w:val="28"/>
          <w:szCs w:val="28"/>
          <w:lang w:val="ru-RU" w:eastAsia="en-US"/>
        </w:rPr>
        <w:t>Е.А.Чекрыжов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lastRenderedPageBreak/>
        <w:tab/>
        <w:t>Приложение №2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ab/>
        <w:t>к Порядку предоставления субсидии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ind w:left="4678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на возмещение части затрат, не покрытых доходами, связанных с перевозкой пассажиров на сезонных (садоводческих) маршрутах, на 2019 год</w:t>
      </w:r>
    </w:p>
    <w:p w:rsidR="00AF1845" w:rsidRPr="00AF1845" w:rsidRDefault="00AF1845" w:rsidP="00AF1845">
      <w:pPr>
        <w:spacing w:after="200" w:line="276" w:lineRule="auto"/>
        <w:jc w:val="both"/>
        <w:rPr>
          <w:rFonts w:eastAsia="Calibri"/>
          <w:bCs/>
          <w:color w:val="26282F"/>
          <w:sz w:val="24"/>
          <w:szCs w:val="24"/>
          <w:lang w:val="ru-RU" w:eastAsia="en-US"/>
        </w:rPr>
      </w:pPr>
    </w:p>
    <w:p w:rsidR="00AF1845" w:rsidRPr="00AF1845" w:rsidRDefault="00AF1845" w:rsidP="00AF1845">
      <w:pPr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  <w:r w:rsidRPr="00AF1845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AF1845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AF1845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AF1845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AF1845">
        <w:rPr>
          <w:rFonts w:eastAsia="Calibri"/>
          <w:bCs/>
          <w:color w:val="26282F"/>
          <w:sz w:val="24"/>
          <w:szCs w:val="24"/>
          <w:lang w:val="ru-RU" w:eastAsia="en-US"/>
        </w:rPr>
        <w:tab/>
      </w:r>
      <w:r w:rsidRPr="00AF1845">
        <w:rPr>
          <w:rFonts w:eastAsia="Calibri"/>
          <w:bCs/>
          <w:color w:val="26282F"/>
          <w:sz w:val="24"/>
          <w:szCs w:val="24"/>
          <w:lang w:val="ru-RU" w:eastAsia="en-US"/>
        </w:rPr>
        <w:tab/>
        <w:t xml:space="preserve">      </w:t>
      </w:r>
      <w:r w:rsidRPr="00AF1845">
        <w:rPr>
          <w:rFonts w:eastAsia="Calibri"/>
          <w:bCs/>
          <w:color w:val="26282F"/>
          <w:sz w:val="28"/>
          <w:szCs w:val="28"/>
          <w:lang w:val="ru-RU" w:eastAsia="en-US"/>
        </w:rPr>
        <w:t>УТВЕРЖДАЮ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 Председатель департамента </w:t>
      </w:r>
    </w:p>
    <w:p w:rsidR="00AF1845" w:rsidRPr="00AF1845" w:rsidRDefault="00AF1845" w:rsidP="00AF1845">
      <w:pPr>
        <w:widowControl w:val="0"/>
        <w:tabs>
          <w:tab w:val="left" w:pos="4678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транспорта администрации</w:t>
      </w:r>
    </w:p>
    <w:p w:rsidR="00AF1845" w:rsidRPr="00AF1845" w:rsidRDefault="00AF1845" w:rsidP="00AF1845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города Липецка</w:t>
      </w:r>
    </w:p>
    <w:p w:rsidR="00AF1845" w:rsidRPr="00AF1845" w:rsidRDefault="00AF1845" w:rsidP="00AF1845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___________________</w:t>
      </w:r>
    </w:p>
    <w:p w:rsidR="00AF1845" w:rsidRPr="00AF1845" w:rsidRDefault="00AF1845" w:rsidP="00AF1845">
      <w:pPr>
        <w:widowControl w:val="0"/>
        <w:tabs>
          <w:tab w:val="left" w:pos="4678"/>
          <w:tab w:val="left" w:pos="5387"/>
        </w:tabs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           «__» __________________ 2019г.</w:t>
      </w:r>
    </w:p>
    <w:p w:rsidR="00AF1845" w:rsidRPr="00AF1845" w:rsidRDefault="00AF1845" w:rsidP="00AF1845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AF1845" w:rsidRPr="00AF1845" w:rsidRDefault="00AF1845" w:rsidP="00AF1845">
      <w:pPr>
        <w:spacing w:line="276" w:lineRule="auto"/>
        <w:ind w:firstLine="698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ОТЧЕТ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  <w:lang w:val="ru-RU"/>
        </w:rPr>
      </w:pPr>
      <w:r w:rsidRPr="00AF1845">
        <w:rPr>
          <w:bCs/>
          <w:color w:val="26282F"/>
          <w:sz w:val="28"/>
          <w:szCs w:val="28"/>
          <w:lang w:val="ru-RU"/>
        </w:rPr>
        <w:t xml:space="preserve">о фактических затратах и полученных доходах, связанных 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8"/>
          <w:szCs w:val="28"/>
          <w:lang w:val="ru-RU"/>
        </w:rPr>
      </w:pPr>
      <w:r w:rsidRPr="00AF1845">
        <w:rPr>
          <w:bCs/>
          <w:color w:val="26282F"/>
          <w:sz w:val="28"/>
          <w:szCs w:val="28"/>
          <w:lang w:val="ru-RU"/>
        </w:rPr>
        <w:t xml:space="preserve">с перевозкой пассажиров на сезонных (садоводческих) маршрутах 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_______________________________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(наименование получателя субсидии)</w:t>
      </w:r>
    </w:p>
    <w:p w:rsidR="00AF1845" w:rsidRPr="00AF1845" w:rsidRDefault="00AF1845" w:rsidP="00AF184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за период с</w:t>
      </w:r>
      <w:r w:rsidRPr="00AF1845">
        <w:rPr>
          <w:sz w:val="28"/>
          <w:szCs w:val="28"/>
          <w:lang w:val="ru-RU"/>
        </w:rPr>
        <w:tab/>
        <w:t xml:space="preserve"> ________ по _________20</w:t>
      </w:r>
      <w:r w:rsidRPr="00AF1845">
        <w:rPr>
          <w:sz w:val="28"/>
          <w:szCs w:val="28"/>
          <w:lang w:val="ru-RU"/>
        </w:rPr>
        <w:tab/>
        <w:t xml:space="preserve">  года</w:t>
      </w:r>
    </w:p>
    <w:p w:rsidR="00AF1845" w:rsidRPr="00AF1845" w:rsidRDefault="00AF1845" w:rsidP="00AF1845">
      <w:pPr>
        <w:spacing w:after="200" w:line="276" w:lineRule="auto"/>
        <w:jc w:val="center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tbl>
      <w:tblPr>
        <w:tblW w:w="1008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6"/>
        <w:gridCol w:w="4763"/>
        <w:gridCol w:w="1232"/>
        <w:gridCol w:w="1613"/>
        <w:gridCol w:w="1713"/>
      </w:tblGrid>
      <w:tr w:rsidR="00AF1845" w:rsidRPr="00AF1845" w:rsidTr="0004010F">
        <w:trPr>
          <w:trHeight w:val="460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№ п/п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Наименование показателей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Ед. изм.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Значение показателя за отчетный период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Значение показателя с начала года (нарастающим итогом)</w:t>
            </w: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5</w:t>
            </w: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Общий пробег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км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2.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Пробег с пассажирами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км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 xml:space="preserve">Перевезено пассажиров 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пасс.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Пассажирооборот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</w:t>
            </w:r>
          </w:p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пасс/км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Получено средств из бюджета города Липецка на возмещение части затрат, не покрытых доходами, связанных с перевозкой пассажиров на сезонных (садоводческих) маршрутах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 xml:space="preserve">Получено субсидий из областного бюджета на реализацию муниципальных программ, направленных на создание условий для предоставления транспортных услуг населению и организацию транспортного </w:t>
            </w:r>
            <w:r w:rsidRPr="00AF1845">
              <w:rPr>
                <w:sz w:val="26"/>
                <w:szCs w:val="26"/>
                <w:lang w:val="ru-RU"/>
              </w:rPr>
              <w:lastRenderedPageBreak/>
              <w:t>обслуживания населения в границах поселения, городского округа, между поселениями в границах муниципального района, между муниципальными образованиями на садоводческих маршрутах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lastRenderedPageBreak/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lastRenderedPageBreak/>
              <w:t>7.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 xml:space="preserve">Получено субсидий из бюджета города Липецка </w:t>
            </w:r>
            <w:r w:rsidRPr="00AF1845">
              <w:rPr>
                <w:rFonts w:cs="Times New Roman CYR"/>
                <w:sz w:val="27"/>
                <w:szCs w:val="27"/>
                <w:lang w:val="ru-RU"/>
              </w:rPr>
              <w:t>на возмещение недополученных доходов в связи с предоставлением гражданам права бесплатного проезда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ru-RU"/>
              </w:rPr>
            </w:pPr>
            <w:r w:rsidRPr="00AF1845">
              <w:rPr>
                <w:sz w:val="24"/>
                <w:szCs w:val="24"/>
                <w:lang w:val="ru-RU"/>
              </w:rPr>
              <w:t>Компенсация понесенных расходов из областного бюджета в связи перевозкой категорий граждан, указанных в абзаце первом статьи 10 Закона Липецкой области от 02.12.2004 № 141-ОЗ «О мерах социальной поддержки отдельных категорий граждан в Липецкой области»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9.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 xml:space="preserve">Расходы всего, </w:t>
            </w:r>
          </w:p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247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9.1.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заработная плата водителей;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9.2.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страховые взносы на фонд оплаты труда водителей;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9.3.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автомобильное топливо;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9.4.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смазочные и прочие эксплуатационные материалы;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9.5.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износ и ремонт автомобильных шин;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9.6.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техническое обслуживание и эксплуатационный ремонт, 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329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расходы на заработную плату ремонтных и вспомогательных рабочих со страховыми взносами;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223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9.7.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 xml:space="preserve">общехозяйственные расходы, </w:t>
            </w:r>
          </w:p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247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расходы на заработную плату специалистов и служащих со страховыми взносами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247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10.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Финансовый результат с учетом финансирования из областного и муниципального бюджетов (стр.5+стр.6+стр.7+стр.8-стр.9)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тыс. 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11.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Среднесписочная численность работников, обслуживающих садоводческие перевозки всего,</w:t>
            </w:r>
          </w:p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водителей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основных и вспомогательных рабочих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специалистов и служащих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чел.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12.</w:t>
            </w: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Среднемесячная заработная плата работников, обслуживающих садоводческие перевозки всего,</w:t>
            </w:r>
          </w:p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в том числе: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 xml:space="preserve">водителей 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основных и вспомогательных рабочих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AF1845" w:rsidRPr="00AF1845" w:rsidTr="0004010F">
        <w:trPr>
          <w:trHeight w:val="165"/>
        </w:trPr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4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специалистов и служащих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  <w:r w:rsidRPr="00AF1845">
              <w:rPr>
                <w:sz w:val="26"/>
                <w:szCs w:val="26"/>
                <w:lang w:val="ru-RU"/>
              </w:rPr>
              <w:t>руб.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1845" w:rsidRPr="00AF1845" w:rsidRDefault="00AF1845" w:rsidP="00AF1845">
            <w:pPr>
              <w:autoSpaceDE w:val="0"/>
              <w:autoSpaceDN w:val="0"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:rsidR="00AF1845" w:rsidRPr="00AF1845" w:rsidRDefault="00AF1845" w:rsidP="00AF1845">
      <w:pPr>
        <w:spacing w:after="200" w:line="276" w:lineRule="auto"/>
        <w:jc w:val="both"/>
        <w:rPr>
          <w:rFonts w:eastAsia="Calibri"/>
          <w:bCs/>
          <w:color w:val="26282F"/>
          <w:sz w:val="28"/>
          <w:szCs w:val="28"/>
          <w:lang w:val="ru-RU" w:eastAsia="en-US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Получатель  </w:t>
      </w:r>
      <w:bookmarkStart w:id="3" w:name="_GoBack"/>
      <w:bookmarkEnd w:id="3"/>
      <w:r w:rsidRPr="00AF1845">
        <w:rPr>
          <w:sz w:val="28"/>
          <w:szCs w:val="28"/>
          <w:lang w:val="ru-RU"/>
        </w:rPr>
        <w:t xml:space="preserve">    _______________                            __________________________</w:t>
      </w:r>
    </w:p>
    <w:p w:rsidR="00AF1845" w:rsidRPr="00AF1845" w:rsidRDefault="00AF1845" w:rsidP="00AF1845">
      <w:pPr>
        <w:autoSpaceDE w:val="0"/>
        <w:autoSpaceDN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AF1845" w:rsidRPr="00AF1845" w:rsidRDefault="00AF1845" w:rsidP="00AF1845">
      <w:pPr>
        <w:autoSpaceDE w:val="0"/>
        <w:autoSpaceDN w:val="0"/>
        <w:rPr>
          <w:sz w:val="28"/>
          <w:szCs w:val="28"/>
          <w:lang w:val="ru-RU"/>
        </w:rPr>
      </w:pPr>
      <w:r w:rsidRPr="00AF1845">
        <w:rPr>
          <w:sz w:val="28"/>
          <w:szCs w:val="28"/>
          <w:lang w:val="ru-RU"/>
        </w:rPr>
        <w:t>М.П.</w:t>
      </w: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</w:p>
    <w:p w:rsidR="00AF1845" w:rsidRPr="00AF1845" w:rsidRDefault="00AF1845" w:rsidP="00AF1845">
      <w:pPr>
        <w:autoSpaceDE w:val="0"/>
        <w:autoSpaceDN w:val="0"/>
        <w:rPr>
          <w:sz w:val="28"/>
          <w:lang w:val="ru-RU"/>
        </w:rPr>
      </w:pPr>
      <w:r w:rsidRPr="00AF1845">
        <w:rPr>
          <w:sz w:val="28"/>
          <w:lang w:val="ru-RU"/>
        </w:rPr>
        <w:t>Е.А.Чекрыжов</w:t>
      </w:r>
    </w:p>
    <w:sectPr w:rsidR="00AF1845" w:rsidRPr="00AF1845" w:rsidSect="00AF1845">
      <w:headerReference w:type="even" r:id="rId22"/>
      <w:headerReference w:type="default" r:id="rId23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00C" w:rsidRDefault="0039500C">
      <w:r>
        <w:separator/>
      </w:r>
    </w:p>
  </w:endnote>
  <w:endnote w:type="continuationSeparator" w:id="0">
    <w:p w:rsidR="0039500C" w:rsidRDefault="0039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00C" w:rsidRDefault="0039500C">
      <w:r>
        <w:separator/>
      </w:r>
    </w:p>
  </w:footnote>
  <w:footnote w:type="continuationSeparator" w:id="0">
    <w:p w:rsidR="0039500C" w:rsidRDefault="00395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45" w:rsidRDefault="00AF1845" w:rsidP="0088004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1845" w:rsidRDefault="00AF184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45" w:rsidRDefault="00AF1845" w:rsidP="00E31C8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845" w:rsidRDefault="00AF1845">
    <w:pPr>
      <w:pStyle w:val="a4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Default="00E95105" w:rsidP="006E6DF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105" w:rsidRPr="00D16E91" w:rsidRDefault="00E95105" w:rsidP="00DB0639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5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7ED6"/>
    <w:rsid w:val="0006648E"/>
    <w:rsid w:val="00081318"/>
    <w:rsid w:val="00083A2E"/>
    <w:rsid w:val="000C61FC"/>
    <w:rsid w:val="000D05EA"/>
    <w:rsid w:val="000D61C6"/>
    <w:rsid w:val="000F312A"/>
    <w:rsid w:val="001058CD"/>
    <w:rsid w:val="00110BE3"/>
    <w:rsid w:val="001226B7"/>
    <w:rsid w:val="00131D76"/>
    <w:rsid w:val="00147680"/>
    <w:rsid w:val="001561E2"/>
    <w:rsid w:val="00163CD8"/>
    <w:rsid w:val="00167C87"/>
    <w:rsid w:val="00180C59"/>
    <w:rsid w:val="00181CCA"/>
    <w:rsid w:val="001A3A35"/>
    <w:rsid w:val="001D4842"/>
    <w:rsid w:val="001D5C6D"/>
    <w:rsid w:val="001E68A0"/>
    <w:rsid w:val="00207718"/>
    <w:rsid w:val="002523AD"/>
    <w:rsid w:val="00263653"/>
    <w:rsid w:val="00266AC1"/>
    <w:rsid w:val="002860B3"/>
    <w:rsid w:val="0029218E"/>
    <w:rsid w:val="00295F40"/>
    <w:rsid w:val="002B7F0F"/>
    <w:rsid w:val="002D10E4"/>
    <w:rsid w:val="002D7626"/>
    <w:rsid w:val="003033A4"/>
    <w:rsid w:val="00311E0D"/>
    <w:rsid w:val="003124D2"/>
    <w:rsid w:val="0031255F"/>
    <w:rsid w:val="00316D8A"/>
    <w:rsid w:val="003201B2"/>
    <w:rsid w:val="0032377A"/>
    <w:rsid w:val="0035069B"/>
    <w:rsid w:val="00352728"/>
    <w:rsid w:val="0035409D"/>
    <w:rsid w:val="0039500C"/>
    <w:rsid w:val="003B53B9"/>
    <w:rsid w:val="003B63C3"/>
    <w:rsid w:val="003B7240"/>
    <w:rsid w:val="003C0484"/>
    <w:rsid w:val="003C1BB2"/>
    <w:rsid w:val="003D08A8"/>
    <w:rsid w:val="003D4B0F"/>
    <w:rsid w:val="003F2C16"/>
    <w:rsid w:val="00411AEE"/>
    <w:rsid w:val="00412EBB"/>
    <w:rsid w:val="00412ED1"/>
    <w:rsid w:val="00433527"/>
    <w:rsid w:val="0043685F"/>
    <w:rsid w:val="004570F2"/>
    <w:rsid w:val="00461B35"/>
    <w:rsid w:val="0048225D"/>
    <w:rsid w:val="0048548F"/>
    <w:rsid w:val="004977F8"/>
    <w:rsid w:val="004A2C20"/>
    <w:rsid w:val="004B34C8"/>
    <w:rsid w:val="004B49C8"/>
    <w:rsid w:val="004C0F1C"/>
    <w:rsid w:val="004C7C33"/>
    <w:rsid w:val="004E3625"/>
    <w:rsid w:val="004E5943"/>
    <w:rsid w:val="004F0EE7"/>
    <w:rsid w:val="00500FED"/>
    <w:rsid w:val="00516A1C"/>
    <w:rsid w:val="00552A5D"/>
    <w:rsid w:val="00567F9B"/>
    <w:rsid w:val="00582149"/>
    <w:rsid w:val="005A044F"/>
    <w:rsid w:val="005A56D2"/>
    <w:rsid w:val="005B2F24"/>
    <w:rsid w:val="005D2DE7"/>
    <w:rsid w:val="005D79B0"/>
    <w:rsid w:val="005F294C"/>
    <w:rsid w:val="005F3142"/>
    <w:rsid w:val="005F534F"/>
    <w:rsid w:val="005F7D65"/>
    <w:rsid w:val="00600F67"/>
    <w:rsid w:val="00613ACB"/>
    <w:rsid w:val="00616E34"/>
    <w:rsid w:val="006203AE"/>
    <w:rsid w:val="00644EF6"/>
    <w:rsid w:val="0064530A"/>
    <w:rsid w:val="00675EC4"/>
    <w:rsid w:val="00676369"/>
    <w:rsid w:val="006919C7"/>
    <w:rsid w:val="006A7570"/>
    <w:rsid w:val="006A7EAF"/>
    <w:rsid w:val="006B139B"/>
    <w:rsid w:val="006C67B7"/>
    <w:rsid w:val="006D56BC"/>
    <w:rsid w:val="006E12D1"/>
    <w:rsid w:val="006E6DF9"/>
    <w:rsid w:val="00704CBD"/>
    <w:rsid w:val="007205D6"/>
    <w:rsid w:val="007252A5"/>
    <w:rsid w:val="007421F6"/>
    <w:rsid w:val="007550D9"/>
    <w:rsid w:val="007A19A9"/>
    <w:rsid w:val="007B49FD"/>
    <w:rsid w:val="007C3157"/>
    <w:rsid w:val="007E776E"/>
    <w:rsid w:val="007E79AB"/>
    <w:rsid w:val="007F0CE7"/>
    <w:rsid w:val="007F70AD"/>
    <w:rsid w:val="0080013F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A23B2"/>
    <w:rsid w:val="008E2A41"/>
    <w:rsid w:val="008E3CB9"/>
    <w:rsid w:val="008E3D9C"/>
    <w:rsid w:val="009019E2"/>
    <w:rsid w:val="00954D34"/>
    <w:rsid w:val="00965366"/>
    <w:rsid w:val="009B32AB"/>
    <w:rsid w:val="009F4B42"/>
    <w:rsid w:val="009F74F4"/>
    <w:rsid w:val="00A15195"/>
    <w:rsid w:val="00A50724"/>
    <w:rsid w:val="00A66932"/>
    <w:rsid w:val="00A74FFA"/>
    <w:rsid w:val="00A84866"/>
    <w:rsid w:val="00AA491A"/>
    <w:rsid w:val="00AD4570"/>
    <w:rsid w:val="00AD546A"/>
    <w:rsid w:val="00AD6B52"/>
    <w:rsid w:val="00AF1845"/>
    <w:rsid w:val="00AF293A"/>
    <w:rsid w:val="00B01196"/>
    <w:rsid w:val="00B07F7F"/>
    <w:rsid w:val="00B27E45"/>
    <w:rsid w:val="00B35DCE"/>
    <w:rsid w:val="00B52D74"/>
    <w:rsid w:val="00B600FE"/>
    <w:rsid w:val="00B84DD5"/>
    <w:rsid w:val="00BA4CD2"/>
    <w:rsid w:val="00BB1C28"/>
    <w:rsid w:val="00BC08AF"/>
    <w:rsid w:val="00BC335D"/>
    <w:rsid w:val="00BC71FB"/>
    <w:rsid w:val="00BD4AA0"/>
    <w:rsid w:val="00BD6BD6"/>
    <w:rsid w:val="00C0170C"/>
    <w:rsid w:val="00C361CF"/>
    <w:rsid w:val="00C4666A"/>
    <w:rsid w:val="00C531E9"/>
    <w:rsid w:val="00C96A71"/>
    <w:rsid w:val="00CB1369"/>
    <w:rsid w:val="00CB549A"/>
    <w:rsid w:val="00CC2D6D"/>
    <w:rsid w:val="00CD33B5"/>
    <w:rsid w:val="00CD6715"/>
    <w:rsid w:val="00CE19F2"/>
    <w:rsid w:val="00CE43CC"/>
    <w:rsid w:val="00CE6564"/>
    <w:rsid w:val="00CF517E"/>
    <w:rsid w:val="00D06FA7"/>
    <w:rsid w:val="00D16E91"/>
    <w:rsid w:val="00D16F4B"/>
    <w:rsid w:val="00D409AF"/>
    <w:rsid w:val="00D43E93"/>
    <w:rsid w:val="00D70477"/>
    <w:rsid w:val="00D761EA"/>
    <w:rsid w:val="00D86180"/>
    <w:rsid w:val="00DA0A71"/>
    <w:rsid w:val="00DA5BFD"/>
    <w:rsid w:val="00DB0639"/>
    <w:rsid w:val="00DE3307"/>
    <w:rsid w:val="00DE71A4"/>
    <w:rsid w:val="00DF43FB"/>
    <w:rsid w:val="00E4035F"/>
    <w:rsid w:val="00E406A1"/>
    <w:rsid w:val="00E503C0"/>
    <w:rsid w:val="00E52111"/>
    <w:rsid w:val="00E6764B"/>
    <w:rsid w:val="00E80969"/>
    <w:rsid w:val="00E95105"/>
    <w:rsid w:val="00EA1107"/>
    <w:rsid w:val="00EA5FC0"/>
    <w:rsid w:val="00EB553B"/>
    <w:rsid w:val="00EE4D77"/>
    <w:rsid w:val="00EE6A7C"/>
    <w:rsid w:val="00EF00A7"/>
    <w:rsid w:val="00EF7032"/>
    <w:rsid w:val="00F013D9"/>
    <w:rsid w:val="00F218CC"/>
    <w:rsid w:val="00F30779"/>
    <w:rsid w:val="00F36963"/>
    <w:rsid w:val="00F52624"/>
    <w:rsid w:val="00FC04B0"/>
    <w:rsid w:val="00FC5A84"/>
    <w:rsid w:val="00FE0BA1"/>
    <w:rsid w:val="00FE460A"/>
    <w:rsid w:val="00FF3265"/>
    <w:rsid w:val="00FF3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rsid w:val="001226B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226B7"/>
  </w:style>
  <w:style w:type="paragraph" w:styleId="a6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Strong"/>
    <w:qFormat/>
    <w:rsid w:val="003B63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3F99DF5E8E19916DF15757C9DA87742B8D5708ED6C91FEFC6330EE05C2CF5C731378D39E999E70AA3E6578427A92D9382237A77728F82CB22A27CFyFlEN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hyperlink" Target="garantF1://29618940.0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99DF5E8E19916DF15757C9DA87742B8D5708ED6C91FEFC6330EE05C2CF5C731378D39E999E70AA3E657B497A92D9382237A77728F82CB22A27CFyFlEN" TargetMode="External"/><Relationship Id="rId17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9B55831A8B31D789EF36B13934BAE11D8B28D881DF879056D78CB8647350B5392C14DC9008793A5B8CA6DA0C52D6D6C8A7F581A341C7717D0251Eb3l7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3" Type="http://schemas.openxmlformats.org/officeDocument/2006/relationships/header" Target="header5.xml"/><Relationship Id="rId10" Type="http://schemas.openxmlformats.org/officeDocument/2006/relationships/hyperlink" Target="consultantplus://offline/ref=79B55831A8B31D789EF3751E8527F21EDBB8D28312FF775A342790DB103C0104D58E148B448A92A5B0C038F48A2C3128DE6C581F341E7308bDlBN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55831A8B31D789EF3751E8527F21EDBB8D18716FB775A342790DB103C0104D58E148B448996A5B8C038F48A2C3128DE6C581F341E7308bDlBN" TargetMode="External"/><Relationship Id="rId14" Type="http://schemas.openxmlformats.org/officeDocument/2006/relationships/hyperlink" Target="consultantplus://offline/ref=3F99DF5E8E19916DF15757C9DA87742B8D5708ED6C91FEFC6330EE05C2CF5C731378D39E999E70AA3E657F427A92D9382237A77728F82CB22A27CFyFlEN" TargetMode="External"/><Relationship Id="rId22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35FB7-8A9A-4D45-97E9-63E94E01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4</TotalTime>
  <Pages>10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2019-06-10T06:50:00Z</cp:lastPrinted>
  <dcterms:created xsi:type="dcterms:W3CDTF">2019-08-14T08:37:00Z</dcterms:created>
  <dcterms:modified xsi:type="dcterms:W3CDTF">2019-08-14T08:37:00Z</dcterms:modified>
</cp:coreProperties>
</file>