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E6C2D" w:rsidRDefault="002E6C2D">
      <w:pPr>
        <w:pStyle w:val="ParagraphStyle0"/>
        <w:framePr w:w="10318" w:h="296" w:hRule="exact" w:wrap="auto" w:vAnchor="page" w:hAnchor="margin" w:y="454"/>
        <w:rPr>
          <w:rStyle w:val="FakeCharacterStyle"/>
        </w:rPr>
      </w:pPr>
      <w:bookmarkStart w:id="0" w:name="_GoBack"/>
      <w:bookmarkEnd w:id="0"/>
    </w:p>
    <w:p w:rsidR="002E6C2D" w:rsidRDefault="001743FB">
      <w:pPr>
        <w:pStyle w:val="ParagraphStyle1"/>
        <w:framePr w:w="10262" w:h="296" w:hRule="exact" w:wrap="auto" w:vAnchor="page" w:hAnchor="margin" w:x="28" w:y="454"/>
        <w:rPr>
          <w:rStyle w:val="CharacterStyle0"/>
          <w:rFonts w:eastAsia="Calibri"/>
        </w:rPr>
      </w:pPr>
      <w:r>
        <w:rPr>
          <w:rStyle w:val="CharacterStyle0"/>
          <w:rFonts w:eastAsia="Calibri"/>
        </w:rPr>
        <w:t>Раздел 4</w:t>
      </w:r>
    </w:p>
    <w:p w:rsidR="002E6C2D" w:rsidRDefault="002E6C2D">
      <w:pPr>
        <w:pStyle w:val="ParagraphStyle2"/>
        <w:framePr w:w="10228" w:h="289" w:hRule="exact" w:wrap="auto" w:vAnchor="page" w:hAnchor="margin" w:x="45" w:y="749"/>
        <w:rPr>
          <w:rStyle w:val="FakeCharacterStyle"/>
        </w:rPr>
      </w:pPr>
    </w:p>
    <w:p w:rsidR="002E6C2D" w:rsidRDefault="001743FB">
      <w:pPr>
        <w:pStyle w:val="ParagraphStyle3"/>
        <w:framePr w:w="10232" w:h="274" w:hRule="exact" w:wrap="auto" w:vAnchor="page" w:hAnchor="margin" w:x="43" w:y="764"/>
        <w:rPr>
          <w:rStyle w:val="CharacterStyle1"/>
          <w:rFonts w:eastAsia="Calibri"/>
        </w:rPr>
      </w:pPr>
      <w:r>
        <w:rPr>
          <w:rStyle w:val="CharacterStyle1"/>
          <w:rFonts w:eastAsia="Calibri"/>
        </w:rPr>
        <w:t>План границ объекта</w:t>
      </w:r>
    </w:p>
    <w:p w:rsidR="002E6C2D" w:rsidRDefault="002E6C2D">
      <w:pPr>
        <w:pStyle w:val="ParagraphStyle4"/>
        <w:framePr w:w="10228" w:h="15057" w:hRule="exact" w:wrap="auto" w:vAnchor="page" w:hAnchor="margin" w:x="45" w:y="1038"/>
        <w:rPr>
          <w:rStyle w:val="FakeCharacterStyle"/>
        </w:rPr>
      </w:pPr>
    </w:p>
    <w:p w:rsidR="002E6C2D" w:rsidRDefault="001743FB">
      <w:pPr>
        <w:pStyle w:val="ParagraphStyle5"/>
        <w:framePr w:w="10211" w:h="9610" w:hRule="exact" w:wrap="auto" w:vAnchor="page" w:hAnchor="margin" w:x="45" w:y="1044"/>
        <w:rPr>
          <w:rStyle w:val="FakeCharacterStyle"/>
        </w:rPr>
      </w:pPr>
      <w:r>
        <w:rPr>
          <w:noProof/>
        </w:rPr>
        <w:drawing>
          <wp:inline distT="0" distB="0" distL="0" distR="0">
            <wp:extent cx="6524625" cy="60864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608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2E6C2D">
      <w:pPr>
        <w:pStyle w:val="ParagraphStyle6"/>
        <w:framePr w:w="7529" w:h="4601" w:hRule="exact" w:wrap="auto" w:vAnchor="page" w:hAnchor="margin" w:x="2744" w:y="10998"/>
        <w:rPr>
          <w:rStyle w:val="FakeCharacterStyle"/>
        </w:rPr>
      </w:pPr>
    </w:p>
    <w:p w:rsidR="002E6C2D" w:rsidRDefault="001743FB">
      <w:pPr>
        <w:pStyle w:val="ParagraphStyle7"/>
        <w:framePr w:w="2517" w:h="2268" w:hRule="exact" w:wrap="auto" w:vAnchor="page" w:hAnchor="margin" w:x="61" w:y="12237"/>
        <w:rPr>
          <w:rStyle w:val="FakeCharacterStyle"/>
        </w:rPr>
      </w:pPr>
      <w:r>
        <w:rPr>
          <w:noProof/>
        </w:rPr>
        <w:drawing>
          <wp:inline distT="0" distB="0" distL="0" distR="0">
            <wp:extent cx="1597660" cy="143954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8"/>
        <w:framePr w:w="8574" w:h="283" w:hRule="exact" w:wrap="auto" w:vAnchor="page" w:hAnchor="margin" w:x="569" w:y="10693"/>
        <w:rPr>
          <w:rStyle w:val="CharacterStyle2"/>
          <w:rFonts w:eastAsia="Calibri"/>
        </w:rPr>
      </w:pPr>
      <w:r>
        <w:rPr>
          <w:rStyle w:val="CharacterStyle2"/>
          <w:rFonts w:eastAsia="Calibri"/>
        </w:rPr>
        <w:t>Границы публичного сервитута, не превышают размеров соответствующей охранной зоны.</w:t>
      </w:r>
    </w:p>
    <w:p w:rsidR="002E6C2D" w:rsidRDefault="002E6C2D">
      <w:pPr>
        <w:pStyle w:val="ParagraphStyle9"/>
        <w:framePr w:w="3960" w:h="270" w:hRule="exact" w:wrap="auto" w:vAnchor="page" w:hAnchor="margin" w:y="15690"/>
        <w:rPr>
          <w:rStyle w:val="FakeCharacterStyle"/>
        </w:rPr>
      </w:pPr>
    </w:p>
    <w:p w:rsidR="002E6C2D" w:rsidRDefault="002E6C2D">
      <w:pPr>
        <w:pStyle w:val="ParagraphStyle10"/>
        <w:framePr w:w="560" w:h="274" w:hRule="exact" w:wrap="auto" w:vAnchor="page" w:hAnchor="margin" w:y="15691"/>
        <w:rPr>
          <w:rStyle w:val="FakeCharacterStyle"/>
        </w:rPr>
      </w:pPr>
    </w:p>
    <w:p w:rsidR="002E6C2D" w:rsidRDefault="001743FB">
      <w:pPr>
        <w:pStyle w:val="ParagraphStyle11"/>
        <w:framePr w:w="504" w:h="274" w:hRule="exact" w:wrap="auto" w:vAnchor="page" w:hAnchor="margin" w:x="28" w:y="15691"/>
        <w:rPr>
          <w:rStyle w:val="CharacterStyle3"/>
          <w:rFonts w:eastAsia="Calibri"/>
        </w:rPr>
      </w:pPr>
      <w:r>
        <w:rPr>
          <w:rStyle w:val="CharacterStyle3"/>
          <w:rFonts w:eastAsia="Calibri"/>
        </w:rPr>
        <w:t>Дата</w:t>
      </w:r>
    </w:p>
    <w:p w:rsidR="002E6C2D" w:rsidRDefault="002E6C2D">
      <w:pPr>
        <w:pStyle w:val="ParagraphStyle12"/>
        <w:framePr w:w="3402" w:h="274" w:hRule="exact" w:wrap="auto" w:vAnchor="page" w:hAnchor="margin" w:x="560" w:y="15691"/>
        <w:rPr>
          <w:rStyle w:val="FakeCharacterStyle"/>
        </w:rPr>
      </w:pPr>
    </w:p>
    <w:p w:rsidR="002E6C2D" w:rsidRDefault="001743FB">
      <w:pPr>
        <w:pStyle w:val="ParagraphStyle13"/>
        <w:framePr w:w="3346" w:h="274" w:hRule="exact" w:wrap="auto" w:vAnchor="page" w:hAnchor="margin" w:x="588" w:y="15691"/>
        <w:rPr>
          <w:rStyle w:val="CharacterStyle4"/>
          <w:rFonts w:eastAsia="Calibri"/>
        </w:rPr>
      </w:pPr>
      <w:r>
        <w:rPr>
          <w:rStyle w:val="CharacterStyle4"/>
          <w:rFonts w:eastAsia="Calibri"/>
        </w:rPr>
        <w:t>14 июня 2024 г.</w:t>
      </w:r>
    </w:p>
    <w:p w:rsidR="002E6C2D" w:rsidRDefault="001743FB">
      <w:pPr>
        <w:pStyle w:val="ParagraphStyle14"/>
        <w:framePr w:w="1747" w:h="274" w:hRule="exact" w:wrap="auto" w:vAnchor="page" w:hAnchor="margin" w:x="4084" w:y="10327"/>
        <w:rPr>
          <w:rStyle w:val="CharacterStyle5"/>
          <w:rFonts w:eastAsia="Calibri"/>
        </w:rPr>
      </w:pPr>
      <w:r>
        <w:rPr>
          <w:rStyle w:val="CharacterStyle5"/>
          <w:rFonts w:eastAsia="Calibri"/>
        </w:rPr>
        <w:t>Масштаб 1:700</w:t>
      </w:r>
    </w:p>
    <w:p w:rsidR="002E6C2D" w:rsidRDefault="001743FB">
      <w:pPr>
        <w:pStyle w:val="ParagraphStyle15"/>
        <w:framePr w:w="7450" w:h="274" w:hRule="exact" w:wrap="auto" w:vAnchor="page" w:hAnchor="margin" w:x="2840" w:y="10998"/>
        <w:rPr>
          <w:rStyle w:val="CharacterStyle6"/>
          <w:rFonts w:eastAsia="Calibri"/>
        </w:rPr>
      </w:pPr>
      <w:r>
        <w:rPr>
          <w:rStyle w:val="CharacterStyle6"/>
          <w:rFonts w:eastAsia="Calibri"/>
        </w:rPr>
        <w:t>Условные обозначения:</w:t>
      </w:r>
    </w:p>
    <w:p w:rsidR="002E6C2D" w:rsidRDefault="001743FB">
      <w:pPr>
        <w:pStyle w:val="ParagraphStyle16"/>
        <w:framePr w:w="6117" w:h="490" w:hRule="exact" w:wrap="auto" w:vAnchor="page" w:hAnchor="margin" w:x="4116" w:y="11376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 xml:space="preserve">- вновь образованная часть контура, сведения о которой достаточны для </w:t>
      </w:r>
      <w:r>
        <w:rPr>
          <w:rStyle w:val="CharacterStyle7"/>
          <w:rFonts w:eastAsia="Calibri"/>
        </w:rPr>
        <w:t>определения её местоположения</w:t>
      </w:r>
    </w:p>
    <w:p w:rsidR="002E6C2D" w:rsidRDefault="001743FB">
      <w:pPr>
        <w:pStyle w:val="ParagraphStyle17"/>
        <w:framePr w:w="1134" w:h="454" w:hRule="exact" w:wrap="auto" w:vAnchor="page" w:hAnchor="margin" w:x="2841" w:y="11348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9455" cy="28829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16"/>
        <w:framePr w:w="6117" w:h="720" w:hRule="exact" w:wrap="auto" w:vAnchor="page" w:hAnchor="margin" w:x="4116" w:y="11923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>- существующая часть границы земельных участков, имеющиеся в ЕГРН сведения о которой достаточны для определения их местоположения</w:t>
      </w:r>
    </w:p>
    <w:p w:rsidR="002E6C2D" w:rsidRDefault="001743FB">
      <w:pPr>
        <w:pStyle w:val="ParagraphStyle17"/>
        <w:framePr w:w="1134" w:h="454" w:hRule="exact" w:wrap="auto" w:vAnchor="page" w:hAnchor="margin" w:x="2841" w:y="11894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9455" cy="28829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16"/>
        <w:framePr w:w="6117" w:h="251" w:hRule="exact" w:wrap="auto" w:vAnchor="page" w:hAnchor="margin" w:x="4116" w:y="12699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>- граница кадастрового квартала</w:t>
      </w:r>
    </w:p>
    <w:p w:rsidR="002E6C2D" w:rsidRDefault="001743FB">
      <w:pPr>
        <w:pStyle w:val="ParagraphStyle17"/>
        <w:framePr w:w="1134" w:h="454" w:hRule="exact" w:wrap="auto" w:vAnchor="page" w:hAnchor="margin" w:x="2841" w:y="12671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9455" cy="28829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16"/>
        <w:framePr w:w="6117" w:h="251" w:hRule="exact" w:wrap="auto" w:vAnchor="page" w:hAnchor="margin" w:x="4116" w:y="13181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>- граница ОКС по сведениям ЕГРН</w:t>
      </w:r>
    </w:p>
    <w:p w:rsidR="002E6C2D" w:rsidRDefault="001743FB">
      <w:pPr>
        <w:pStyle w:val="ParagraphStyle17"/>
        <w:framePr w:w="1134" w:h="454" w:hRule="exact" w:wrap="auto" w:vAnchor="page" w:hAnchor="margin" w:x="2841" w:y="13153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9455" cy="28829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16"/>
        <w:framePr w:w="6117" w:h="251" w:hRule="exact" w:wrap="auto" w:vAnchor="page" w:hAnchor="margin" w:x="4116" w:y="13663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>- граница ЗОУИТ</w:t>
      </w:r>
    </w:p>
    <w:p w:rsidR="002E6C2D" w:rsidRDefault="001743FB">
      <w:pPr>
        <w:pStyle w:val="ParagraphStyle17"/>
        <w:framePr w:w="1134" w:h="454" w:hRule="exact" w:wrap="auto" w:vAnchor="page" w:hAnchor="margin" w:x="2841" w:y="13635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9455" cy="28829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16"/>
        <w:framePr w:w="6117" w:h="490" w:hRule="exact" w:wrap="auto" w:vAnchor="page" w:hAnchor="margin" w:x="4116" w:y="14145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 xml:space="preserve">- </w:t>
      </w:r>
      <w:r>
        <w:rPr>
          <w:rStyle w:val="CharacterStyle7"/>
          <w:rFonts w:eastAsia="Calibri"/>
        </w:rPr>
        <w:t>характерная точка контура, сведения о которой позволяют однозначно определить её на местности</w:t>
      </w:r>
    </w:p>
    <w:p w:rsidR="002E6C2D" w:rsidRDefault="001743FB">
      <w:pPr>
        <w:pStyle w:val="ParagraphStyle17"/>
        <w:framePr w:w="1134" w:h="454" w:hRule="exact" w:wrap="auto" w:vAnchor="page" w:hAnchor="margin" w:x="2841" w:y="14117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8820" cy="28638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16"/>
        <w:framePr w:w="6117" w:h="251" w:hRule="exact" w:wrap="auto" w:vAnchor="page" w:hAnchor="margin" w:x="4116" w:y="14692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>- обозначение земельного участока в кадастровом квартале</w:t>
      </w:r>
    </w:p>
    <w:p w:rsidR="002E6C2D" w:rsidRDefault="001743FB">
      <w:pPr>
        <w:pStyle w:val="ParagraphStyle17"/>
        <w:framePr w:w="1134" w:h="454" w:hRule="exact" w:wrap="auto" w:vAnchor="page" w:hAnchor="margin" w:x="2841" w:y="14663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9455" cy="28765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28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C2D" w:rsidRDefault="001743FB">
      <w:pPr>
        <w:pStyle w:val="ParagraphStyle16"/>
        <w:framePr w:w="6117" w:h="251" w:hRule="exact" w:wrap="auto" w:vAnchor="page" w:hAnchor="margin" w:x="4116" w:y="15173"/>
        <w:rPr>
          <w:rStyle w:val="CharacterStyle7"/>
          <w:rFonts w:eastAsia="Calibri"/>
        </w:rPr>
      </w:pPr>
      <w:r>
        <w:rPr>
          <w:rStyle w:val="CharacterStyle7"/>
          <w:rFonts w:eastAsia="Calibri"/>
        </w:rPr>
        <w:t>- обозначение кадастрового квартала</w:t>
      </w:r>
    </w:p>
    <w:p w:rsidR="002E6C2D" w:rsidRDefault="001743FB">
      <w:pPr>
        <w:pStyle w:val="ParagraphStyle17"/>
        <w:framePr w:w="1134" w:h="454" w:hRule="exact" w:wrap="auto" w:vAnchor="page" w:hAnchor="margin" w:x="2841" w:y="15145"/>
        <w:rPr>
          <w:rStyle w:val="FakeCharacterStyle"/>
        </w:rPr>
      </w:pPr>
      <w:r>
        <w:rPr>
          <w:noProof/>
        </w:rPr>
        <w:drawing>
          <wp:inline distT="0" distB="0" distL="0" distR="0">
            <wp:extent cx="719455" cy="28829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E6C2D">
      <w:pgSz w:w="11908" w:h="16833"/>
      <w:pgMar w:top="453" w:right="566" w:bottom="737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2D"/>
    <w:rsid w:val="001743FB"/>
    <w:rsid w:val="002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8EC87-85B9-4017-AB83-F32D859A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shd w:val="clear" w:color="auto" w:fill="FFFFFF"/>
    </w:pPr>
  </w:style>
  <w:style w:type="paragraph" w:customStyle="1" w:styleId="ParagraphStyle1">
    <w:name w:val="ParagraphStyle1"/>
    <w:hidden/>
    <w:pPr>
      <w:jc w:val="center"/>
    </w:pPr>
  </w:style>
  <w:style w:type="paragraph" w:customStyle="1" w:styleId="ParagraphStyle2">
    <w:name w:val="ParagraphStyle2"/>
    <w:hidden/>
    <w:pPr>
      <w:pBdr>
        <w:top w:val="single" w:sz="6" w:space="0" w:color="000000"/>
        <w:left w:val="single" w:sz="6" w:space="0" w:color="000000"/>
        <w:right w:val="single" w:sz="6" w:space="0" w:color="000000"/>
      </w:pBdr>
      <w:shd w:val="clear" w:color="auto" w:fill="FFFFFF"/>
    </w:pPr>
  </w:style>
  <w:style w:type="paragraph" w:customStyle="1" w:styleId="ParagraphStyle3">
    <w:name w:val="ParagraphStyle3"/>
    <w:hidden/>
    <w:pPr>
      <w:jc w:val="center"/>
    </w:pPr>
  </w:style>
  <w:style w:type="paragraph" w:customStyle="1" w:styleId="ParagraphStyle4">
    <w:name w:val="ParagraphStyle4"/>
    <w: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</w:pPr>
  </w:style>
  <w:style w:type="paragraph" w:customStyle="1" w:styleId="ParagraphStyle7">
    <w:name w:val="ParagraphStyle7"/>
    <w:hidden/>
  </w:style>
  <w:style w:type="paragraph" w:customStyle="1" w:styleId="ParagraphStyle8">
    <w:name w:val="ParagraphStyle8"/>
    <w:hidden/>
    <w:pPr>
      <w:shd w:val="clear" w:color="auto" w:fill="FFFFFF"/>
    </w:pPr>
  </w:style>
  <w:style w:type="paragraph" w:customStyle="1" w:styleId="ParagraphStyle9">
    <w:name w:val="ParagraphStyle9"/>
    <w:hidden/>
  </w:style>
  <w:style w:type="paragraph" w:customStyle="1" w:styleId="ParagraphStyle10">
    <w:name w:val="ParagraphStyle10"/>
    <w:hidden/>
    <w:pPr>
      <w:shd w:val="clear" w:color="auto" w:fill="FFFFFF"/>
    </w:pPr>
  </w:style>
  <w:style w:type="paragraph" w:customStyle="1" w:styleId="ParagraphStyle11">
    <w:name w:val="ParagraphStyle11"/>
    <w:hidden/>
    <w:pPr>
      <w:jc w:val="center"/>
    </w:pPr>
  </w:style>
  <w:style w:type="paragraph" w:customStyle="1" w:styleId="ParagraphStyle12">
    <w:name w:val="ParagraphStyle12"/>
    <w:hidden/>
    <w:pPr>
      <w:shd w:val="clear" w:color="auto" w:fill="FFFFFF"/>
    </w:pPr>
  </w:style>
  <w:style w:type="paragraph" w:customStyle="1" w:styleId="ParagraphStyle13">
    <w:name w:val="ParagraphStyle13"/>
    <w:hidden/>
  </w:style>
  <w:style w:type="paragraph" w:customStyle="1" w:styleId="ParagraphStyle14">
    <w:name w:val="ParagraphStyle14"/>
    <w:hidden/>
    <w:pPr>
      <w:shd w:val="clear" w:color="auto" w:fill="FFFFFF"/>
      <w:jc w:val="center"/>
    </w:pPr>
  </w:style>
  <w:style w:type="paragraph" w:customStyle="1" w:styleId="ParagraphStyle15">
    <w:name w:val="ParagraphStyle15"/>
    <w:hidden/>
  </w:style>
  <w:style w:type="paragraph" w:customStyle="1" w:styleId="ParagraphStyle16">
    <w:name w:val="ParagraphStyle16"/>
    <w:hidden/>
    <w:pPr>
      <w:jc w:val="both"/>
    </w:pPr>
  </w:style>
  <w:style w:type="paragraph" w:customStyle="1" w:styleId="ParagraphStyle17">
    <w:name w:val="ParagraphStyle17"/>
    <w:hidden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Галина Аркадьевна</dc:creator>
  <cp:lastModifiedBy>Кузнецова Галина Аркадьевна</cp:lastModifiedBy>
  <cp:revision>2</cp:revision>
  <dcterms:created xsi:type="dcterms:W3CDTF">2024-10-16T11:10:00Z</dcterms:created>
  <dcterms:modified xsi:type="dcterms:W3CDTF">2024-10-16T11:10:00Z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18.1.17.0</vt:lpwstr>
  </property>
</Properties>
</file>