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D053E1" w:rsidP="005D5CCD">
      <w:pPr>
        <w:framePr w:hSpace="180" w:wrap="auto" w:vAnchor="text" w:hAnchor="page" w:x="5904" w:y="-72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Pr="005D5CCD" w:rsidRDefault="009518F7" w:rsidP="005D5CCD">
      <w:pPr>
        <w:rPr>
          <w:rFonts w:ascii="Times New Roman CYR" w:hAnsi="Times New Roman CYR"/>
          <w:sz w:val="20"/>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Pr="00D053E1" w:rsidRDefault="00D053E1" w:rsidP="00B41E39">
      <w:pPr>
        <w:rPr>
          <w:rFonts w:ascii="Times New Roman CYR" w:hAnsi="Times New Roman CYR"/>
          <w:szCs w:val="28"/>
        </w:rPr>
      </w:pPr>
      <w:r w:rsidRPr="00D053E1">
        <w:rPr>
          <w:rFonts w:ascii="Times New Roman CYR" w:hAnsi="Times New Roman CYR"/>
          <w:szCs w:val="28"/>
        </w:rPr>
        <w:t>16.11.2022</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D053E1">
        <w:rPr>
          <w:rFonts w:ascii="Times New Roman CYR" w:hAnsi="Times New Roman CYR"/>
          <w:szCs w:val="28"/>
        </w:rPr>
        <w:t xml:space="preserve">№ </w:t>
      </w:r>
      <w:r w:rsidRPr="00D053E1">
        <w:rPr>
          <w:rFonts w:ascii="Times New Roman CYR" w:hAnsi="Times New Roman CYR"/>
          <w:szCs w:val="28"/>
        </w:rPr>
        <w:t>2637</w:t>
      </w:r>
    </w:p>
    <w:p w:rsidR="00AC7DF6" w:rsidRDefault="00E24074" w:rsidP="00E24074">
      <w:pPr>
        <w:jc w:val="center"/>
        <w:rPr>
          <w:rFonts w:ascii="Times New Roman CYR" w:hAnsi="Times New Roman CYR"/>
          <w:szCs w:val="28"/>
        </w:rPr>
      </w:pPr>
      <w:r>
        <w:rPr>
          <w:rFonts w:ascii="Times New Roman CYR" w:hAnsi="Times New Roman CYR"/>
          <w:szCs w:val="28"/>
        </w:rPr>
        <w:t>г.</w:t>
      </w:r>
      <w:r w:rsidR="00360523">
        <w:rPr>
          <w:rFonts w:ascii="Times New Roman CYR" w:hAnsi="Times New Roman CYR"/>
          <w:szCs w:val="28"/>
        </w:rPr>
        <w:t xml:space="preserve"> </w:t>
      </w:r>
      <w:r>
        <w:rPr>
          <w:rFonts w:ascii="Times New Roman CYR" w:hAnsi="Times New Roman CYR"/>
          <w:szCs w:val="28"/>
        </w:rPr>
        <w:t>Липецк</w:t>
      </w:r>
    </w:p>
    <w:p w:rsidR="00BA48A0" w:rsidRPr="00E24074" w:rsidRDefault="00BA48A0" w:rsidP="00E24074">
      <w:pPr>
        <w:jc w:val="center"/>
        <w:rPr>
          <w:rFonts w:ascii="Times New Roman CYR" w:hAnsi="Times New Roman CYR"/>
          <w:szCs w:val="28"/>
        </w:rPr>
      </w:pPr>
    </w:p>
    <w:p w:rsidR="00CB3E80" w:rsidRPr="000774F3" w:rsidRDefault="00294EB5" w:rsidP="00294EB5">
      <w:pPr>
        <w:shd w:val="clear" w:color="auto" w:fill="FFFFFF"/>
        <w:spacing w:line="331" w:lineRule="exact"/>
        <w:ind w:left="5"/>
        <w:jc w:val="both"/>
        <w:rPr>
          <w:bCs/>
          <w:color w:val="000000"/>
          <w:szCs w:val="28"/>
        </w:rPr>
      </w:pPr>
      <w:r w:rsidRPr="00294EB5">
        <w:rPr>
          <w:bCs/>
          <w:color w:val="000000"/>
          <w:szCs w:val="28"/>
        </w:rPr>
        <w:t xml:space="preserve">Об изменении существенных </w:t>
      </w:r>
      <w:r w:rsidRPr="00294EB5">
        <w:rPr>
          <w:bCs/>
          <w:color w:val="000000"/>
          <w:szCs w:val="28"/>
        </w:rPr>
        <w:t>условий</w:t>
      </w:r>
      <w:r w:rsidRPr="00294EB5">
        <w:rPr>
          <w:bCs/>
          <w:color w:val="000000"/>
          <w:szCs w:val="28"/>
        </w:rPr>
        <w:t xml:space="preserve"> </w:t>
      </w:r>
    </w:p>
    <w:p w:rsidR="00CB3E80" w:rsidRPr="000774F3" w:rsidRDefault="000774F3" w:rsidP="00294EB5">
      <w:pPr>
        <w:shd w:val="clear" w:color="auto" w:fill="FFFFFF"/>
        <w:spacing w:line="331" w:lineRule="exact"/>
        <w:ind w:left="5"/>
        <w:jc w:val="both"/>
        <w:rPr>
          <w:bCs/>
          <w:color w:val="000000"/>
          <w:szCs w:val="28"/>
        </w:rPr>
      </w:pPr>
      <w:r>
        <w:rPr>
          <w:bCs/>
          <w:color w:val="000000"/>
          <w:szCs w:val="28"/>
        </w:rPr>
        <w:t>муниципальных</w:t>
      </w:r>
      <w:r w:rsidR="00294EB5" w:rsidRPr="00294EB5">
        <w:rPr>
          <w:bCs/>
          <w:color w:val="000000"/>
          <w:szCs w:val="28"/>
        </w:rPr>
        <w:t xml:space="preserve"> контрактов, предметом </w:t>
      </w:r>
    </w:p>
    <w:p w:rsidR="00CB3E80" w:rsidRPr="00D053E1" w:rsidRDefault="00294EB5" w:rsidP="00294EB5">
      <w:pPr>
        <w:shd w:val="clear" w:color="auto" w:fill="FFFFFF"/>
        <w:spacing w:line="331" w:lineRule="exact"/>
        <w:ind w:left="5"/>
        <w:jc w:val="both"/>
        <w:rPr>
          <w:bCs/>
          <w:color w:val="000000"/>
          <w:szCs w:val="28"/>
        </w:rPr>
      </w:pPr>
      <w:r w:rsidRPr="00294EB5">
        <w:rPr>
          <w:bCs/>
          <w:color w:val="000000"/>
          <w:szCs w:val="28"/>
        </w:rPr>
        <w:t xml:space="preserve">которых являются ремонт и (или) </w:t>
      </w:r>
    </w:p>
    <w:p w:rsidR="009748DB" w:rsidRDefault="00294EB5" w:rsidP="00294EB5">
      <w:pPr>
        <w:shd w:val="clear" w:color="auto" w:fill="FFFFFF"/>
        <w:spacing w:line="331" w:lineRule="exact"/>
        <w:ind w:left="5"/>
        <w:jc w:val="both"/>
        <w:rPr>
          <w:bCs/>
          <w:color w:val="000000"/>
          <w:szCs w:val="28"/>
        </w:rPr>
      </w:pPr>
      <w:r w:rsidRPr="00294EB5">
        <w:rPr>
          <w:bCs/>
          <w:color w:val="000000"/>
          <w:szCs w:val="28"/>
        </w:rPr>
        <w:t xml:space="preserve">содержание автомобильных дорог </w:t>
      </w:r>
    </w:p>
    <w:p w:rsidR="00BA48A0" w:rsidRDefault="009748DB" w:rsidP="00294EB5">
      <w:pPr>
        <w:shd w:val="clear" w:color="auto" w:fill="FFFFFF"/>
        <w:spacing w:line="331" w:lineRule="exact"/>
        <w:ind w:left="5"/>
        <w:jc w:val="both"/>
        <w:rPr>
          <w:bCs/>
          <w:color w:val="000000"/>
          <w:szCs w:val="28"/>
        </w:rPr>
      </w:pPr>
      <w:r>
        <w:rPr>
          <w:bCs/>
          <w:color w:val="000000"/>
          <w:szCs w:val="28"/>
        </w:rPr>
        <w:t xml:space="preserve">общего пользования </w:t>
      </w:r>
      <w:r w:rsidR="000774F3">
        <w:rPr>
          <w:bCs/>
          <w:color w:val="000000"/>
          <w:szCs w:val="28"/>
        </w:rPr>
        <w:t>местного</w:t>
      </w:r>
      <w:r w:rsidR="00294EB5" w:rsidRPr="00294EB5">
        <w:rPr>
          <w:bCs/>
          <w:color w:val="000000"/>
          <w:szCs w:val="28"/>
        </w:rPr>
        <w:t xml:space="preserve"> значения</w:t>
      </w:r>
    </w:p>
    <w:p w:rsidR="00397AA5" w:rsidRPr="00294EB5" w:rsidRDefault="00397AA5" w:rsidP="00294EB5">
      <w:pPr>
        <w:shd w:val="clear" w:color="auto" w:fill="FFFFFF"/>
        <w:spacing w:line="331" w:lineRule="exact"/>
        <w:ind w:left="5" w:firstLine="703"/>
        <w:jc w:val="both"/>
        <w:rPr>
          <w:bCs/>
          <w:color w:val="000000"/>
          <w:szCs w:val="28"/>
        </w:rPr>
      </w:pPr>
    </w:p>
    <w:p w:rsidR="00E24074" w:rsidRPr="00456006" w:rsidRDefault="00E24074">
      <w:pPr>
        <w:rPr>
          <w:rFonts w:ascii="Times New Roman CYR" w:hAnsi="Times New Roman CYR"/>
          <w:sz w:val="24"/>
          <w:szCs w:val="24"/>
        </w:rPr>
      </w:pPr>
    </w:p>
    <w:p w:rsidR="008C0561" w:rsidRPr="001101DE" w:rsidRDefault="00294EB5" w:rsidP="008C0561">
      <w:pPr>
        <w:ind w:firstLine="708"/>
        <w:jc w:val="both"/>
      </w:pPr>
      <w:r>
        <w:rPr>
          <w:szCs w:val="28"/>
        </w:rPr>
        <w:t xml:space="preserve">В </w:t>
      </w:r>
      <w:r w:rsidR="001C26C9">
        <w:rPr>
          <w:szCs w:val="28"/>
        </w:rPr>
        <w:t>соответствии с</w:t>
      </w:r>
      <w:r>
        <w:rPr>
          <w:szCs w:val="28"/>
        </w:rPr>
        <w:t xml:space="preserve"> постановлени</w:t>
      </w:r>
      <w:r w:rsidR="001C26C9">
        <w:rPr>
          <w:szCs w:val="28"/>
        </w:rPr>
        <w:t>ем</w:t>
      </w:r>
      <w:r>
        <w:rPr>
          <w:szCs w:val="28"/>
        </w:rPr>
        <w:t xml:space="preserve"> Правительства </w:t>
      </w:r>
      <w:r w:rsidR="00CB3E80">
        <w:rPr>
          <w:szCs w:val="28"/>
        </w:rPr>
        <w:t>Российской Федерации от 28.06.</w:t>
      </w:r>
      <w:r>
        <w:rPr>
          <w:szCs w:val="28"/>
        </w:rPr>
        <w:t>2022 №</w:t>
      </w:r>
      <w:r w:rsidR="00CB3E80">
        <w:rPr>
          <w:szCs w:val="28"/>
        </w:rPr>
        <w:t xml:space="preserve"> </w:t>
      </w:r>
      <w:r>
        <w:rPr>
          <w:szCs w:val="28"/>
        </w:rPr>
        <w:t>1148 «</w:t>
      </w:r>
      <w:r>
        <w:t>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 1315</w:t>
      </w:r>
      <w:r>
        <w:rPr>
          <w:szCs w:val="28"/>
        </w:rPr>
        <w:t>»</w:t>
      </w:r>
      <w:r w:rsidR="009748DB">
        <w:rPr>
          <w:szCs w:val="28"/>
        </w:rPr>
        <w:t>, с учетом заключения прокуратуры Советского района города Липецка от</w:t>
      </w:r>
      <w:r w:rsidR="006C1B73" w:rsidRPr="006C1B73">
        <w:rPr>
          <w:szCs w:val="28"/>
        </w:rPr>
        <w:t xml:space="preserve"> </w:t>
      </w:r>
      <w:r w:rsidR="009748DB">
        <w:rPr>
          <w:szCs w:val="28"/>
        </w:rPr>
        <w:t>08.08.2022 №</w:t>
      </w:r>
      <w:r w:rsidR="006C1B73" w:rsidRPr="006C1B73">
        <w:rPr>
          <w:szCs w:val="28"/>
        </w:rPr>
        <w:t xml:space="preserve"> </w:t>
      </w:r>
      <w:r w:rsidR="009748DB">
        <w:rPr>
          <w:szCs w:val="28"/>
        </w:rPr>
        <w:t>Исорг</w:t>
      </w:r>
      <w:r w:rsidR="009A67AD">
        <w:rPr>
          <w:szCs w:val="28"/>
        </w:rPr>
        <w:t xml:space="preserve"> </w:t>
      </w:r>
      <w:r w:rsidR="009748DB">
        <w:rPr>
          <w:szCs w:val="28"/>
        </w:rPr>
        <w:t>- 20420005-171-22/114-20420005</w:t>
      </w:r>
      <w:r w:rsidR="006C1B73">
        <w:rPr>
          <w:szCs w:val="28"/>
        </w:rPr>
        <w:t>,</w:t>
      </w:r>
      <w:r>
        <w:rPr>
          <w:szCs w:val="28"/>
        </w:rPr>
        <w:t xml:space="preserve"> </w:t>
      </w:r>
      <w:r w:rsidR="008C0561" w:rsidRPr="001101DE">
        <w:t>администрация города</w:t>
      </w: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7902FE">
      <w:pPr>
        <w:rPr>
          <w:rFonts w:ascii="Times New Roman CYR" w:hAnsi="Times New Roman CYR"/>
          <w:szCs w:val="28"/>
        </w:rPr>
      </w:pPr>
      <w:r>
        <w:rPr>
          <w:rFonts w:ascii="Times New Roman CYR" w:hAnsi="Times New Roman CYR"/>
          <w:szCs w:val="28"/>
        </w:rPr>
        <w:t>П О С Т А Н О В Л Я Е Т:</w:t>
      </w:r>
    </w:p>
    <w:p w:rsidR="00E24074" w:rsidRDefault="00E24074">
      <w:pPr>
        <w:rPr>
          <w:rFonts w:ascii="Times New Roman CYR" w:hAnsi="Times New Roman CYR"/>
          <w:szCs w:val="28"/>
        </w:rPr>
      </w:pPr>
    </w:p>
    <w:p w:rsidR="00AF0748" w:rsidRPr="009748DB" w:rsidRDefault="00AF0748" w:rsidP="002B3307">
      <w:pPr>
        <w:autoSpaceDE w:val="0"/>
        <w:autoSpaceDN w:val="0"/>
        <w:adjustRightInd w:val="0"/>
        <w:jc w:val="both"/>
        <w:rPr>
          <w:szCs w:val="28"/>
        </w:rPr>
      </w:pPr>
    </w:p>
    <w:p w:rsidR="00CB3E80" w:rsidRPr="00CB3E80" w:rsidRDefault="00CB3E80" w:rsidP="00CB3E80">
      <w:pPr>
        <w:ind w:firstLine="708"/>
        <w:jc w:val="both"/>
      </w:pPr>
      <w:bookmarkStart w:id="0" w:name="sub_1"/>
      <w:r w:rsidRPr="00CB3E80">
        <w:t xml:space="preserve">1. Установить, что в соответствии с </w:t>
      </w:r>
      <w:hyperlink r:id="rId9" w:history="1">
        <w:r w:rsidRPr="00CB3E80">
          <w:t>частью 65</w:t>
        </w:r>
      </w:hyperlink>
      <w:r w:rsidRPr="00CB3E80">
        <w:t>.1</w:t>
      </w:r>
      <w:hyperlink r:id="rId10" w:history="1"/>
      <w:hyperlink r:id="rId11" w:history="1">
        <w:r w:rsidRPr="00CB3E80">
          <w:t xml:space="preserve"> статьи 112</w:t>
        </w:r>
      </w:hyperlink>
      <w:r w:rsidRPr="00CB3E80">
        <w:t xml:space="preserve"> Федерального закона от </w:t>
      </w:r>
      <w:r w:rsidR="000774F3">
        <w:t>05.04.</w:t>
      </w:r>
      <w:r w:rsidRPr="00CB3E80">
        <w:t xml:space="preserve">2013 № 44-ФЗ «О контрактной системе в сфере закупок товаров, работ, услуг для обеспечения государственных и муниципальных нужд» (далее - </w:t>
      </w:r>
      <w:r w:rsidR="000774F3">
        <w:t>З</w:t>
      </w:r>
      <w:r w:rsidRPr="00CB3E80">
        <w:t xml:space="preserve">акон </w:t>
      </w:r>
      <w:r w:rsidR="000774F3">
        <w:t>о</w:t>
      </w:r>
      <w:r w:rsidRPr="00CB3E80">
        <w:t xml:space="preserve"> контрактной системе) по соглашению сторон в 2022 году допускается изменение существенных условий </w:t>
      </w:r>
      <w:r w:rsidR="000774F3">
        <w:t>муниципальных</w:t>
      </w:r>
      <w:r w:rsidRPr="00CB3E80">
        <w:t xml:space="preserve"> контрактов, заключенных до 1 июля 2022 года, предметом которых являются ремонт и (или) содержание автомобильных дорог </w:t>
      </w:r>
      <w:r w:rsidR="009A67AD">
        <w:t xml:space="preserve"> общего пользования </w:t>
      </w:r>
      <w:r w:rsidR="000774F3">
        <w:t>местного</w:t>
      </w:r>
      <w:r w:rsidRPr="00CB3E80">
        <w:t xml:space="preserve"> значения (далее - контракт), сторон</w:t>
      </w:r>
      <w:r w:rsidR="00FD1BD4">
        <w:t>ой</w:t>
      </w:r>
      <w:r w:rsidRPr="00CB3E80">
        <w:t xml:space="preserve"> которых явля</w:t>
      </w:r>
      <w:r w:rsidR="00FD1BD4">
        <w:t>е</w:t>
      </w:r>
      <w:r w:rsidRPr="00CB3E80">
        <w:t xml:space="preserve">тся </w:t>
      </w:r>
      <w:r w:rsidR="00FD1BD4">
        <w:t>муниципальное</w:t>
      </w:r>
      <w:r w:rsidR="00FD1BD4" w:rsidRPr="00CB3E80">
        <w:t xml:space="preserve"> </w:t>
      </w:r>
      <w:r w:rsidR="00FD1BD4">
        <w:t xml:space="preserve">казенное </w:t>
      </w:r>
      <w:r w:rsidR="00FD1BD4" w:rsidRPr="00CB3E80">
        <w:t>учреждение</w:t>
      </w:r>
      <w:r w:rsidR="00FD1BD4">
        <w:t xml:space="preserve">, </w:t>
      </w:r>
      <w:r w:rsidR="00FD1BD4" w:rsidRPr="00CB3E80">
        <w:t>подведомственное</w:t>
      </w:r>
      <w:r w:rsidR="00FD1BD4">
        <w:t xml:space="preserve"> </w:t>
      </w:r>
      <w:r w:rsidR="000774F3">
        <w:t>департамент</w:t>
      </w:r>
      <w:r w:rsidR="00FD1BD4">
        <w:t>у</w:t>
      </w:r>
      <w:r w:rsidR="000774F3">
        <w:t xml:space="preserve"> дорожного хозяйства </w:t>
      </w:r>
      <w:r w:rsidR="00F85612">
        <w:t xml:space="preserve">и благоустройства </w:t>
      </w:r>
      <w:r w:rsidR="000774F3">
        <w:t>администрации города Липецка</w:t>
      </w:r>
      <w:r w:rsidRPr="00CB3E80">
        <w:t>, если при исполнении таких контрактов возникли независящие от сторон контрактов обстоятельства, влекущие невозможность их исполнения, при соблюдении следующих условий:</w:t>
      </w:r>
    </w:p>
    <w:p w:rsidR="00CB3E80" w:rsidRPr="00CB3E80" w:rsidRDefault="00CB3E80" w:rsidP="00CB3E80">
      <w:pPr>
        <w:ind w:firstLine="708"/>
        <w:jc w:val="both"/>
      </w:pPr>
      <w:bookmarkStart w:id="1" w:name="sub_11"/>
      <w:bookmarkEnd w:id="0"/>
      <w:r w:rsidRPr="00CB3E80">
        <w:t xml:space="preserve">1) </w:t>
      </w:r>
      <w:r w:rsidR="000774F3">
        <w:t xml:space="preserve">муниципальным </w:t>
      </w:r>
      <w:r w:rsidRPr="00CB3E80">
        <w:t>заказчиком</w:t>
      </w:r>
      <w:r w:rsidR="0026236B" w:rsidRPr="0026236B">
        <w:t xml:space="preserve"> (</w:t>
      </w:r>
      <w:r w:rsidR="0026236B">
        <w:t>далее - заказчик</w:t>
      </w:r>
      <w:r w:rsidR="0026236B" w:rsidRPr="0026236B">
        <w:t>)</w:t>
      </w:r>
      <w:r w:rsidRPr="00CB3E80">
        <w:t xml:space="preserve"> как получателем бюджетных средств могут быть изменены существенные условия контракта, в том числе увеличена цена контракта более чем на 30 процентов в пределах доведенных </w:t>
      </w:r>
      <w:r w:rsidRPr="00CB3E80">
        <w:lastRenderedPageBreak/>
        <w:t xml:space="preserve">в соответствии с </w:t>
      </w:r>
      <w:hyperlink r:id="rId12" w:history="1">
        <w:r w:rsidRPr="00CB3E80">
          <w:t>бюджетным законодательством</w:t>
        </w:r>
      </w:hyperlink>
      <w:r w:rsidRPr="00CB3E80">
        <w:t xml:space="preserve"> Российской Федерации лимитов бюджетных обязательств на срок исполнения контракта;</w:t>
      </w:r>
    </w:p>
    <w:p w:rsidR="00CB3E80" w:rsidRPr="00CB3E80" w:rsidRDefault="00CB3E80" w:rsidP="00CB3E80">
      <w:pPr>
        <w:ind w:firstLine="708"/>
        <w:jc w:val="both"/>
      </w:pPr>
      <w:bookmarkStart w:id="2" w:name="sub_12"/>
      <w:bookmarkEnd w:id="1"/>
      <w:r w:rsidRPr="00CB3E80">
        <w:t>2) размер изменения (увеличения) цены контракта, финансируемого с привлечением средств бюджетов бюджетно</w:t>
      </w:r>
      <w:r w:rsidR="00BA4C34">
        <w:t>й системы Российской Федерации</w:t>
      </w:r>
      <w:r w:rsidRPr="00CB3E80">
        <w:t>,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увеличением цен на строительные ресурсы;</w:t>
      </w:r>
    </w:p>
    <w:p w:rsidR="00692AC7" w:rsidRDefault="00CB3E80" w:rsidP="00692AC7">
      <w:pPr>
        <w:ind w:firstLine="708"/>
        <w:jc w:val="both"/>
        <w:rPr>
          <w:lang w:val="en-US"/>
        </w:rPr>
      </w:pPr>
      <w:bookmarkStart w:id="3" w:name="sub_13"/>
      <w:bookmarkEnd w:id="2"/>
      <w:r w:rsidRPr="00CB3E80">
        <w:t xml:space="preserve">3) срок проведения проверки, указанной в </w:t>
      </w:r>
      <w:hyperlink w:anchor="sub_12" w:history="1">
        <w:r w:rsidR="00C2540A">
          <w:t xml:space="preserve">подпункте </w:t>
        </w:r>
        <w:r w:rsidRPr="00CB3E80">
          <w:t>2</w:t>
        </w:r>
      </w:hyperlink>
      <w:r w:rsidRPr="00CB3E80">
        <w:t xml:space="preserve"> настоящего пункта, с выдачей соответствующего заключения не может превышать 14 рабочих дней;</w:t>
      </w:r>
      <w:bookmarkStart w:id="4" w:name="sub_14"/>
      <w:bookmarkEnd w:id="3"/>
    </w:p>
    <w:p w:rsidR="00CB3E80" w:rsidRPr="00692AC7" w:rsidRDefault="00CB3E80" w:rsidP="00692AC7">
      <w:pPr>
        <w:ind w:firstLine="708"/>
        <w:jc w:val="both"/>
      </w:pPr>
      <w:r w:rsidRPr="00CB3E80">
        <w:t xml:space="preserve">4) размер изменения (увеличения) цены контракта определяется в порядке, установленном </w:t>
      </w:r>
      <w:r w:rsidR="00F85612">
        <w:t>М</w:t>
      </w:r>
      <w:r w:rsidRPr="00CB3E80">
        <w:t>етодикой изменения (увеличения) цены контракта</w:t>
      </w:r>
      <w:r w:rsidR="00F85612">
        <w:t>,</w:t>
      </w:r>
      <w:r w:rsidR="00F85612" w:rsidRPr="00F85612">
        <w:t xml:space="preserve"> </w:t>
      </w:r>
      <w:r w:rsidR="00F85612">
        <w:t>предметом которого являются ремонт и (или) содержание автомобильных дорог общего пользования местного значения,</w:t>
      </w:r>
      <w:r w:rsidR="00DE28F6" w:rsidRPr="00DE28F6">
        <w:t xml:space="preserve"> согласно приложению</w:t>
      </w:r>
      <w:r w:rsidRPr="00CB3E80">
        <w:t>;</w:t>
      </w:r>
    </w:p>
    <w:p w:rsidR="00CB3E80" w:rsidRPr="00CB3E80" w:rsidRDefault="00CB3E80" w:rsidP="00CB3E80">
      <w:pPr>
        <w:ind w:firstLine="708"/>
        <w:jc w:val="both"/>
      </w:pPr>
      <w:bookmarkStart w:id="5" w:name="sub_15"/>
      <w:bookmarkEnd w:id="4"/>
      <w:r w:rsidRPr="00CB3E80">
        <w:t>5) с целью изменения в соответствии с настоящим постановлением существенных условий контракта:</w:t>
      </w:r>
    </w:p>
    <w:bookmarkEnd w:id="5"/>
    <w:p w:rsidR="00CB3E80" w:rsidRPr="00CB3E80" w:rsidRDefault="00CB3E80" w:rsidP="00CB3E80">
      <w:pPr>
        <w:ind w:firstLine="708"/>
        <w:jc w:val="both"/>
      </w:pPr>
      <w:r w:rsidRPr="00CB3E80">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rsidR="00CB3E80" w:rsidRPr="00CB3E80" w:rsidRDefault="00CB3E80" w:rsidP="00CB3E80">
      <w:pPr>
        <w:ind w:firstLine="708"/>
        <w:jc w:val="both"/>
      </w:pPr>
      <w:r w:rsidRPr="00CB3E80">
        <w:t xml:space="preserve">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w:t>
      </w:r>
      <w:hyperlink r:id="rId13" w:history="1">
        <w:r w:rsidR="00A23644">
          <w:t>З</w:t>
        </w:r>
        <w:r w:rsidRPr="00CB3E80">
          <w:t>аконом</w:t>
        </w:r>
      </w:hyperlink>
      <w:r w:rsidRPr="00CB3E80">
        <w:t xml:space="preserve"> </w:t>
      </w:r>
      <w:r w:rsidR="00A23644">
        <w:t>о</w:t>
      </w:r>
      <w:r w:rsidRPr="00CB3E80">
        <w:t xml:space="preserve"> контрактной системе информации об изменении существенных условий контракта в реестр контрактов</w:t>
      </w:r>
      <w:r w:rsidR="00412467">
        <w:t>, заключенных заказчиками,</w:t>
      </w:r>
      <w:r w:rsidR="00A23644">
        <w:t xml:space="preserve"> </w:t>
      </w:r>
      <w:r w:rsidRPr="00CB3E80">
        <w:t>либо отказ в письменной форме от изменения существенных условий контракта с его обоснованием.</w:t>
      </w:r>
    </w:p>
    <w:p w:rsidR="00515EF6" w:rsidRPr="00CB3E80" w:rsidRDefault="00CB3E80" w:rsidP="00CB3E80">
      <w:pPr>
        <w:ind w:firstLine="708"/>
        <w:jc w:val="both"/>
      </w:pPr>
      <w:r w:rsidRPr="00CB3E80">
        <w:t>2. В целях изменения (увеличения) цены контрактов в связи с существенным увеличением цен на строительные ресурсы, подлежащие поставке и (или) использованию при исполнении таких ко</w:t>
      </w:r>
      <w:r w:rsidR="00692AC7">
        <w:t>нтрактов, до 1 января 2023</w:t>
      </w:r>
      <w:r w:rsidR="00692AC7" w:rsidRPr="00692AC7">
        <w:t xml:space="preserve"> </w:t>
      </w:r>
      <w:r w:rsidR="00692AC7">
        <w:t>года</w:t>
      </w:r>
      <w:r w:rsidR="00692AC7" w:rsidRPr="00692AC7">
        <w:t xml:space="preserve"> </w:t>
      </w:r>
      <w:r w:rsidRPr="00CB3E80">
        <w:t>размер бюджетных ассигнований на ремонт и содержание автомобильных дорог</w:t>
      </w:r>
      <w:r w:rsidR="00412467">
        <w:t xml:space="preserve"> общего пользования</w:t>
      </w:r>
      <w:r w:rsidRPr="00CB3E80">
        <w:t xml:space="preserve"> </w:t>
      </w:r>
      <w:r w:rsidR="00A23644">
        <w:t xml:space="preserve">местного </w:t>
      </w:r>
      <w:r w:rsidRPr="00CB3E80">
        <w:t xml:space="preserve">значения может </w:t>
      </w:r>
      <w:r w:rsidR="00FD1BD4">
        <w:t xml:space="preserve">быть изменен (увеличен) </w:t>
      </w:r>
      <w:r w:rsidR="000C41F0">
        <w:t xml:space="preserve">на указанные цели </w:t>
      </w:r>
      <w:r w:rsidRPr="00CB3E80">
        <w:t xml:space="preserve">на основании положительного заключения, предусмотренного </w:t>
      </w:r>
      <w:hyperlink w:anchor="sub_13" w:history="1">
        <w:r w:rsidR="00F12704">
          <w:t xml:space="preserve">подпунктом </w:t>
        </w:r>
        <w:r w:rsidRPr="00CB3E80">
          <w:t>3 пункта 1</w:t>
        </w:r>
      </w:hyperlink>
      <w:r w:rsidRPr="00CB3E80">
        <w:t xml:space="preserve"> настоящего постановления.</w:t>
      </w:r>
    </w:p>
    <w:p w:rsidR="00902A3C" w:rsidRDefault="00902A3C" w:rsidP="00CB3E80">
      <w:pPr>
        <w:ind w:firstLine="708"/>
        <w:jc w:val="both"/>
      </w:pPr>
    </w:p>
    <w:p w:rsidR="00FD1BD4" w:rsidRPr="00CB3E80" w:rsidRDefault="00FD1BD4" w:rsidP="00CB3E80">
      <w:pPr>
        <w:ind w:firstLine="708"/>
        <w:jc w:val="both"/>
      </w:pPr>
    </w:p>
    <w:p w:rsidR="00651C63" w:rsidRDefault="00651C63">
      <w:pPr>
        <w:rPr>
          <w:rFonts w:ascii="Times New Roman CYR" w:hAnsi="Times New Roman CYR"/>
          <w:szCs w:val="28"/>
        </w:rPr>
      </w:pPr>
    </w:p>
    <w:p w:rsidR="001B373B" w:rsidRDefault="00725CEC" w:rsidP="00725CEC">
      <w:pPr>
        <w:rPr>
          <w:szCs w:val="28"/>
        </w:rPr>
      </w:pPr>
      <w:r>
        <w:rPr>
          <w:szCs w:val="28"/>
        </w:rPr>
        <w:t>Г</w:t>
      </w:r>
      <w:r w:rsidR="005E5F81">
        <w:rPr>
          <w:szCs w:val="28"/>
        </w:rPr>
        <w:t>лав</w:t>
      </w:r>
      <w:r>
        <w:rPr>
          <w:szCs w:val="28"/>
        </w:rPr>
        <w:t>а</w:t>
      </w:r>
      <w:r w:rsidR="005E5F81">
        <w:rPr>
          <w:szCs w:val="28"/>
        </w:rPr>
        <w:t xml:space="preserve"> города Липецка                                 </w:t>
      </w:r>
      <w:r w:rsidR="00610214">
        <w:rPr>
          <w:szCs w:val="28"/>
        </w:rPr>
        <w:t xml:space="preserve">   </w:t>
      </w:r>
      <w:r w:rsidR="00800DD4">
        <w:rPr>
          <w:szCs w:val="28"/>
        </w:rPr>
        <w:t xml:space="preserve"> </w:t>
      </w:r>
      <w:r w:rsidR="00610214">
        <w:rPr>
          <w:szCs w:val="28"/>
        </w:rPr>
        <w:t xml:space="preserve">                    </w:t>
      </w:r>
      <w:r>
        <w:rPr>
          <w:szCs w:val="28"/>
        </w:rPr>
        <w:t xml:space="preserve">         </w:t>
      </w:r>
      <w:r w:rsidR="00610214">
        <w:rPr>
          <w:szCs w:val="28"/>
        </w:rPr>
        <w:t xml:space="preserve"> </w:t>
      </w:r>
      <w:r w:rsidR="00360523">
        <w:rPr>
          <w:szCs w:val="28"/>
        </w:rPr>
        <w:t xml:space="preserve">      </w:t>
      </w:r>
      <w:r w:rsidR="005E5F81">
        <w:rPr>
          <w:szCs w:val="28"/>
        </w:rPr>
        <w:t xml:space="preserve">    </w:t>
      </w:r>
      <w:r w:rsidR="0042565E">
        <w:rPr>
          <w:szCs w:val="28"/>
        </w:rPr>
        <w:t>Е.Ю.</w:t>
      </w:r>
      <w:r w:rsidR="00360523">
        <w:rPr>
          <w:szCs w:val="28"/>
        </w:rPr>
        <w:t xml:space="preserve"> </w:t>
      </w:r>
      <w:r w:rsidR="0042565E">
        <w:rPr>
          <w:szCs w:val="28"/>
        </w:rPr>
        <w:t>Ува</w:t>
      </w:r>
      <w:r w:rsidR="00D926E4">
        <w:rPr>
          <w:szCs w:val="28"/>
        </w:rPr>
        <w:t>р</w:t>
      </w:r>
      <w:r w:rsidR="0042565E">
        <w:rPr>
          <w:szCs w:val="28"/>
        </w:rPr>
        <w:t>кина</w:t>
      </w:r>
    </w:p>
    <w:p w:rsidR="00D053E1" w:rsidRDefault="00D053E1" w:rsidP="00725CEC">
      <w:pPr>
        <w:rPr>
          <w:szCs w:val="28"/>
        </w:rPr>
      </w:pPr>
    </w:p>
    <w:p w:rsidR="00D053E1" w:rsidRDefault="00D053E1" w:rsidP="00725CEC">
      <w:pPr>
        <w:rPr>
          <w:szCs w:val="28"/>
        </w:rPr>
      </w:pPr>
    </w:p>
    <w:p w:rsidR="00D053E1" w:rsidRDefault="00D053E1" w:rsidP="00725CEC">
      <w:pPr>
        <w:rPr>
          <w:szCs w:val="28"/>
        </w:rPr>
      </w:pPr>
    </w:p>
    <w:p w:rsidR="00D053E1" w:rsidRDefault="00D053E1" w:rsidP="00725CEC">
      <w:pPr>
        <w:rPr>
          <w:szCs w:val="28"/>
        </w:rPr>
      </w:pPr>
    </w:p>
    <w:p w:rsidR="00D053E1" w:rsidRDefault="00D053E1" w:rsidP="00725CEC">
      <w:pPr>
        <w:rPr>
          <w:szCs w:val="28"/>
        </w:rPr>
      </w:pPr>
    </w:p>
    <w:p w:rsidR="00D053E1" w:rsidRDefault="00D053E1" w:rsidP="00725CEC">
      <w:pPr>
        <w:rPr>
          <w:szCs w:val="28"/>
        </w:rPr>
      </w:pPr>
    </w:p>
    <w:p w:rsidR="00D053E1" w:rsidRPr="00D053E1" w:rsidRDefault="00D053E1" w:rsidP="00D053E1">
      <w:pPr>
        <w:tabs>
          <w:tab w:val="left" w:pos="6096"/>
        </w:tabs>
        <w:autoSpaceDE w:val="0"/>
        <w:autoSpaceDN w:val="0"/>
        <w:adjustRightInd w:val="0"/>
        <w:ind w:left="4956" w:firstLine="708"/>
        <w:rPr>
          <w:szCs w:val="28"/>
        </w:rPr>
      </w:pPr>
      <w:r w:rsidRPr="00D053E1">
        <w:rPr>
          <w:szCs w:val="28"/>
        </w:rPr>
        <w:lastRenderedPageBreak/>
        <w:t xml:space="preserve">Приложение </w:t>
      </w:r>
    </w:p>
    <w:p w:rsidR="00D053E1" w:rsidRPr="00D053E1" w:rsidRDefault="00D053E1" w:rsidP="00D053E1">
      <w:pPr>
        <w:autoSpaceDE w:val="0"/>
        <w:autoSpaceDN w:val="0"/>
        <w:adjustRightInd w:val="0"/>
        <w:ind w:left="5664"/>
        <w:rPr>
          <w:szCs w:val="28"/>
        </w:rPr>
      </w:pPr>
      <w:r w:rsidRPr="00D053E1">
        <w:rPr>
          <w:szCs w:val="28"/>
        </w:rPr>
        <w:t>к постановлению</w:t>
      </w:r>
    </w:p>
    <w:p w:rsidR="00D053E1" w:rsidRPr="00D053E1" w:rsidRDefault="00D053E1" w:rsidP="00D053E1">
      <w:pPr>
        <w:autoSpaceDE w:val="0"/>
        <w:autoSpaceDN w:val="0"/>
        <w:adjustRightInd w:val="0"/>
        <w:ind w:left="4956" w:firstLine="708"/>
        <w:rPr>
          <w:szCs w:val="28"/>
        </w:rPr>
      </w:pPr>
      <w:r w:rsidRPr="00D053E1">
        <w:rPr>
          <w:szCs w:val="28"/>
        </w:rPr>
        <w:t>администрации города Липецка</w:t>
      </w:r>
    </w:p>
    <w:p w:rsidR="00D053E1" w:rsidRPr="00D053E1" w:rsidRDefault="00D053E1" w:rsidP="00D053E1">
      <w:pPr>
        <w:autoSpaceDE w:val="0"/>
        <w:autoSpaceDN w:val="0"/>
        <w:adjustRightInd w:val="0"/>
        <w:ind w:left="4956" w:firstLine="708"/>
        <w:rPr>
          <w:szCs w:val="28"/>
        </w:rPr>
      </w:pPr>
      <w:r w:rsidRPr="00D053E1">
        <w:rPr>
          <w:szCs w:val="28"/>
        </w:rPr>
        <w:t xml:space="preserve">от </w:t>
      </w:r>
      <w:r>
        <w:rPr>
          <w:szCs w:val="28"/>
        </w:rPr>
        <w:t xml:space="preserve">16.11.2022 </w:t>
      </w:r>
      <w:r w:rsidRPr="00D053E1">
        <w:rPr>
          <w:szCs w:val="28"/>
        </w:rPr>
        <w:t xml:space="preserve">№ </w:t>
      </w:r>
      <w:r>
        <w:rPr>
          <w:szCs w:val="28"/>
        </w:rPr>
        <w:t>2637</w:t>
      </w:r>
    </w:p>
    <w:p w:rsidR="00D053E1" w:rsidRPr="00D053E1" w:rsidRDefault="00D053E1" w:rsidP="00D053E1">
      <w:pPr>
        <w:widowControl w:val="0"/>
        <w:autoSpaceDE w:val="0"/>
        <w:autoSpaceDN w:val="0"/>
        <w:jc w:val="center"/>
        <w:rPr>
          <w:sz w:val="26"/>
          <w:szCs w:val="26"/>
        </w:rPr>
      </w:pPr>
      <w:bookmarkStart w:id="6" w:name="P32"/>
      <w:bookmarkEnd w:id="6"/>
    </w:p>
    <w:p w:rsidR="00D053E1" w:rsidRPr="00D053E1" w:rsidRDefault="00D053E1" w:rsidP="00D053E1">
      <w:pPr>
        <w:autoSpaceDE w:val="0"/>
        <w:autoSpaceDN w:val="0"/>
        <w:adjustRightInd w:val="0"/>
        <w:jc w:val="center"/>
        <w:rPr>
          <w:szCs w:val="28"/>
        </w:rPr>
      </w:pPr>
      <w:r w:rsidRPr="00D053E1">
        <w:rPr>
          <w:szCs w:val="28"/>
        </w:rPr>
        <w:t>МЕТОДИКА</w:t>
      </w:r>
    </w:p>
    <w:p w:rsidR="00D053E1" w:rsidRPr="00D053E1" w:rsidRDefault="00D053E1" w:rsidP="00D053E1">
      <w:pPr>
        <w:autoSpaceDE w:val="0"/>
        <w:autoSpaceDN w:val="0"/>
        <w:adjustRightInd w:val="0"/>
        <w:jc w:val="center"/>
        <w:rPr>
          <w:szCs w:val="28"/>
        </w:rPr>
      </w:pPr>
      <w:r w:rsidRPr="00D053E1">
        <w:rPr>
          <w:szCs w:val="28"/>
        </w:rPr>
        <w:t xml:space="preserve">изменения (увеличения) цены контракта, предметом которого являются ремонт и (или) содержание автомобильных дорог общего пользования местного значения </w:t>
      </w:r>
    </w:p>
    <w:p w:rsidR="00D053E1" w:rsidRPr="00D053E1" w:rsidRDefault="00D053E1" w:rsidP="00D053E1">
      <w:pPr>
        <w:autoSpaceDE w:val="0"/>
        <w:autoSpaceDN w:val="0"/>
        <w:adjustRightInd w:val="0"/>
        <w:jc w:val="both"/>
        <w:outlineLvl w:val="0"/>
        <w:rPr>
          <w:szCs w:val="28"/>
        </w:rPr>
      </w:pPr>
    </w:p>
    <w:p w:rsidR="00D053E1" w:rsidRPr="00D053E1" w:rsidRDefault="00D053E1" w:rsidP="00D053E1">
      <w:pPr>
        <w:numPr>
          <w:ilvl w:val="0"/>
          <w:numId w:val="40"/>
        </w:numPr>
        <w:suppressAutoHyphens/>
        <w:ind w:left="0"/>
        <w:contextualSpacing/>
        <w:jc w:val="both"/>
        <w:rPr>
          <w:bCs/>
          <w:szCs w:val="28"/>
          <w:lang w:eastAsia="ar-SA"/>
        </w:rPr>
      </w:pPr>
      <w:r w:rsidRPr="00D053E1">
        <w:rPr>
          <w:szCs w:val="28"/>
        </w:rPr>
        <w:t xml:space="preserve"> </w:t>
      </w:r>
      <w:r w:rsidRPr="00D053E1">
        <w:rPr>
          <w:bCs/>
          <w:szCs w:val="28"/>
          <w:lang w:eastAsia="ar-SA"/>
        </w:rPr>
        <w:t>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местного значения (далее - контракт).</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t xml:space="preserve">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t xml:space="preserve"> Настоящая методика применяется к контракту, начальная (максимальная) цена которого сформирована в соответствии с </w:t>
      </w:r>
      <w:hyperlink r:id="rId14" w:history="1">
        <w:r w:rsidRPr="00D053E1">
          <w:rPr>
            <w:bCs/>
            <w:szCs w:val="28"/>
            <w:lang w:eastAsia="ar-SA"/>
          </w:rPr>
          <w:t>пунктом 1 статьи 22</w:t>
        </w:r>
      </w:hyperlink>
      <w:r w:rsidRPr="00D053E1">
        <w:rPr>
          <w:bCs/>
          <w:szCs w:val="28"/>
          <w:lang w:eastAsia="ar-SA"/>
        </w:rPr>
        <w:t xml:space="preserve"> Федерального закона «О контрактной системе в сфере закупок товаров, работ, услуг для обеспечения государственных и муниципальных нужд» проектно-сметным методом и (или) методом сопоставимых рыночных цен (анализа рынка).</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t xml:space="preserve">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t xml:space="preserve"> Если цена контракта определена проектно-сметным методом, то расчет формируется на основании имеющихся смет следующим образом:</w:t>
      </w:r>
    </w:p>
    <w:p w:rsidR="00D053E1" w:rsidRPr="00D053E1" w:rsidRDefault="00D053E1" w:rsidP="00D053E1">
      <w:pPr>
        <w:numPr>
          <w:ilvl w:val="0"/>
          <w:numId w:val="41"/>
        </w:numPr>
        <w:tabs>
          <w:tab w:val="left" w:pos="993"/>
        </w:tabs>
        <w:suppressAutoHyphens/>
        <w:ind w:left="0" w:firstLine="567"/>
        <w:contextualSpacing/>
        <w:jc w:val="both"/>
        <w:rPr>
          <w:bCs/>
          <w:szCs w:val="28"/>
          <w:lang w:eastAsia="ar-SA"/>
        </w:rPr>
      </w:pPr>
      <w:r w:rsidRPr="00D053E1">
        <w:rPr>
          <w:bCs/>
          <w:szCs w:val="28"/>
          <w:lang w:eastAsia="ar-SA"/>
        </w:rPr>
        <w:t xml:space="preserve">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w:t>
      </w:r>
      <w:hyperlink w:anchor="Par31" w:history="1">
        <w:r w:rsidRPr="00D053E1">
          <w:rPr>
            <w:bCs/>
            <w:szCs w:val="28"/>
            <w:lang w:eastAsia="ar-SA"/>
          </w:rPr>
          <w:t>пунктами 6</w:t>
        </w:r>
      </w:hyperlink>
      <w:r w:rsidRPr="00D053E1">
        <w:rPr>
          <w:bCs/>
          <w:szCs w:val="28"/>
          <w:lang w:eastAsia="ar-SA"/>
        </w:rPr>
        <w:t xml:space="preserve"> - </w:t>
      </w:r>
      <w:hyperlink w:anchor="Par44" w:history="1">
        <w:r w:rsidRPr="00D053E1">
          <w:rPr>
            <w:bCs/>
            <w:szCs w:val="28"/>
            <w:lang w:eastAsia="ar-SA"/>
          </w:rPr>
          <w:t>8</w:t>
        </w:r>
      </w:hyperlink>
      <w:r w:rsidRPr="00D053E1">
        <w:rPr>
          <w:bCs/>
          <w:szCs w:val="28"/>
          <w:lang w:eastAsia="ar-SA"/>
        </w:rPr>
        <w:t xml:space="preserve"> настоящей методики;</w:t>
      </w:r>
    </w:p>
    <w:p w:rsidR="00D053E1" w:rsidRPr="00D053E1" w:rsidRDefault="00D053E1" w:rsidP="00D053E1">
      <w:pPr>
        <w:numPr>
          <w:ilvl w:val="0"/>
          <w:numId w:val="41"/>
        </w:numPr>
        <w:tabs>
          <w:tab w:val="left" w:pos="993"/>
        </w:tabs>
        <w:suppressAutoHyphens/>
        <w:ind w:left="0" w:firstLine="567"/>
        <w:contextualSpacing/>
        <w:jc w:val="both"/>
        <w:rPr>
          <w:bCs/>
          <w:szCs w:val="28"/>
          <w:lang w:eastAsia="ar-SA"/>
        </w:rPr>
      </w:pPr>
      <w:r w:rsidRPr="00D053E1">
        <w:rPr>
          <w:bCs/>
          <w:szCs w:val="28"/>
          <w:lang w:eastAsia="ar-SA"/>
        </w:rPr>
        <w:t xml:space="preserve">осуществляется расчет коэффициента корректировки цены контракта (далее - коэффициент) в порядке, предусмотренном </w:t>
      </w:r>
      <w:hyperlink w:anchor="Par45" w:history="1">
        <w:r w:rsidRPr="00D053E1">
          <w:rPr>
            <w:bCs/>
            <w:szCs w:val="28"/>
            <w:lang w:eastAsia="ar-SA"/>
          </w:rPr>
          <w:t>пунктами 9</w:t>
        </w:r>
      </w:hyperlink>
      <w:r w:rsidRPr="00D053E1">
        <w:rPr>
          <w:bCs/>
          <w:szCs w:val="28"/>
          <w:lang w:eastAsia="ar-SA"/>
        </w:rPr>
        <w:t xml:space="preserve"> - </w:t>
      </w:r>
      <w:hyperlink w:anchor="Par64" w:history="1">
        <w:r w:rsidRPr="00D053E1">
          <w:rPr>
            <w:bCs/>
            <w:szCs w:val="28"/>
            <w:lang w:eastAsia="ar-SA"/>
          </w:rPr>
          <w:t>12</w:t>
        </w:r>
      </w:hyperlink>
      <w:r w:rsidRPr="00D053E1">
        <w:rPr>
          <w:bCs/>
          <w:szCs w:val="28"/>
          <w:lang w:eastAsia="ar-SA"/>
        </w:rPr>
        <w:t xml:space="preserve"> настоящей методики;</w:t>
      </w:r>
    </w:p>
    <w:p w:rsidR="00D053E1" w:rsidRPr="00D053E1" w:rsidRDefault="00D053E1" w:rsidP="00D053E1">
      <w:pPr>
        <w:numPr>
          <w:ilvl w:val="0"/>
          <w:numId w:val="41"/>
        </w:numPr>
        <w:tabs>
          <w:tab w:val="left" w:pos="993"/>
        </w:tabs>
        <w:suppressAutoHyphens/>
        <w:ind w:left="0" w:firstLine="567"/>
        <w:contextualSpacing/>
        <w:jc w:val="both"/>
        <w:rPr>
          <w:bCs/>
          <w:szCs w:val="28"/>
          <w:lang w:eastAsia="ar-SA"/>
        </w:rPr>
      </w:pPr>
      <w:r w:rsidRPr="00D053E1">
        <w:rPr>
          <w:bCs/>
          <w:szCs w:val="28"/>
          <w:lang w:eastAsia="ar-SA"/>
        </w:rPr>
        <w:t>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D053E1">
        <w:rPr>
          <w:bCs/>
          <w:szCs w:val="28"/>
          <w:vertAlign w:val="subscript"/>
          <w:lang w:eastAsia="ar-SA"/>
        </w:rPr>
        <w:t>НОВ</w:t>
      </w:r>
      <w:r w:rsidRPr="00D053E1">
        <w:rPr>
          <w:bCs/>
          <w:szCs w:val="28"/>
          <w:lang w:eastAsia="ar-SA"/>
        </w:rPr>
        <w:t>) по формуле 1:</w:t>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left="567"/>
        <w:contextualSpacing/>
        <w:jc w:val="center"/>
        <w:rPr>
          <w:bCs/>
          <w:szCs w:val="28"/>
          <w:lang w:eastAsia="ar-SA"/>
        </w:rPr>
      </w:pPr>
      <w:r w:rsidRPr="00D053E1">
        <w:rPr>
          <w:bCs/>
          <w:szCs w:val="28"/>
          <w:lang w:eastAsia="ar-SA"/>
        </w:rPr>
        <w:t>С</w:t>
      </w:r>
      <w:r w:rsidRPr="00D053E1">
        <w:rPr>
          <w:bCs/>
          <w:szCs w:val="28"/>
          <w:vertAlign w:val="subscript"/>
          <w:lang w:eastAsia="ar-SA"/>
        </w:rPr>
        <w:t>НОВ</w:t>
      </w:r>
      <w:r w:rsidRPr="00D053E1">
        <w:rPr>
          <w:bCs/>
          <w:szCs w:val="28"/>
          <w:lang w:eastAsia="ar-SA"/>
        </w:rPr>
        <w:t xml:space="preserve"> = С</w:t>
      </w:r>
      <w:r w:rsidRPr="00D053E1">
        <w:rPr>
          <w:bCs/>
          <w:szCs w:val="28"/>
          <w:vertAlign w:val="subscript"/>
          <w:lang w:eastAsia="ar-SA"/>
        </w:rPr>
        <w:t>ВЫП</w:t>
      </w:r>
      <w:r w:rsidRPr="00D053E1">
        <w:rPr>
          <w:bCs/>
          <w:szCs w:val="28"/>
          <w:lang w:eastAsia="ar-SA"/>
        </w:rPr>
        <w:t xml:space="preserve"> + (С</w:t>
      </w:r>
      <w:r w:rsidRPr="00D053E1">
        <w:rPr>
          <w:bCs/>
          <w:szCs w:val="28"/>
          <w:vertAlign w:val="subscript"/>
          <w:lang w:eastAsia="ar-SA"/>
        </w:rPr>
        <w:t>СУЩ</w:t>
      </w:r>
      <w:r w:rsidRPr="00D053E1">
        <w:rPr>
          <w:bCs/>
          <w:szCs w:val="28"/>
          <w:lang w:eastAsia="ar-SA"/>
        </w:rPr>
        <w:t xml:space="preserve"> - С</w:t>
      </w:r>
      <w:r w:rsidRPr="00D053E1">
        <w:rPr>
          <w:bCs/>
          <w:szCs w:val="28"/>
          <w:vertAlign w:val="subscript"/>
          <w:lang w:eastAsia="ar-SA"/>
        </w:rPr>
        <w:t>ВЫП</w:t>
      </w:r>
      <w:r w:rsidRPr="00D053E1">
        <w:rPr>
          <w:bCs/>
          <w:szCs w:val="28"/>
          <w:lang w:eastAsia="ar-SA"/>
        </w:rPr>
        <w:t xml:space="preserve"> - С</w:t>
      </w:r>
      <w:r w:rsidRPr="00D053E1">
        <w:rPr>
          <w:bCs/>
          <w:szCs w:val="28"/>
          <w:vertAlign w:val="subscript"/>
          <w:lang w:eastAsia="ar-SA"/>
        </w:rPr>
        <w:t>ПРН</w:t>
      </w:r>
      <w:r w:rsidRPr="00D053E1">
        <w:rPr>
          <w:bCs/>
          <w:szCs w:val="28"/>
          <w:lang w:eastAsia="ar-SA"/>
        </w:rPr>
        <w:t>) x К</w:t>
      </w:r>
      <w:r w:rsidRPr="00D053E1">
        <w:rPr>
          <w:bCs/>
          <w:szCs w:val="28"/>
          <w:vertAlign w:val="subscript"/>
          <w:lang w:eastAsia="ar-SA"/>
        </w:rPr>
        <w:t>КР</w:t>
      </w:r>
      <w:r w:rsidRPr="00D053E1">
        <w:rPr>
          <w:bCs/>
          <w:szCs w:val="28"/>
          <w:lang w:eastAsia="ar-SA"/>
        </w:rPr>
        <w:t xml:space="preserve"> + С</w:t>
      </w:r>
      <w:r w:rsidRPr="00D053E1">
        <w:rPr>
          <w:bCs/>
          <w:szCs w:val="28"/>
          <w:vertAlign w:val="subscript"/>
          <w:lang w:eastAsia="ar-SA"/>
        </w:rPr>
        <w:t>КОР</w:t>
      </w:r>
      <w:r w:rsidRPr="00D053E1">
        <w:rPr>
          <w:bCs/>
          <w:szCs w:val="28"/>
          <w:lang w:eastAsia="ar-SA"/>
        </w:rPr>
        <w:t xml:space="preserve">, </w:t>
      </w:r>
      <w:r w:rsidRPr="00D053E1">
        <w:rPr>
          <w:bCs/>
          <w:szCs w:val="28"/>
          <w:vertAlign w:val="subscript"/>
          <w:lang w:eastAsia="ar-SA"/>
        </w:rPr>
        <w:t>(1)</w:t>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left="567"/>
        <w:contextualSpacing/>
        <w:jc w:val="both"/>
        <w:rPr>
          <w:bCs/>
          <w:szCs w:val="28"/>
          <w:lang w:eastAsia="ar-SA"/>
        </w:rPr>
      </w:pPr>
      <w:r w:rsidRPr="00D053E1">
        <w:rPr>
          <w:bCs/>
          <w:szCs w:val="28"/>
          <w:lang w:eastAsia="ar-SA"/>
        </w:rPr>
        <w:t>где:</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lastRenderedPageBreak/>
        <w:t>С</w:t>
      </w:r>
      <w:r w:rsidRPr="00D053E1">
        <w:rPr>
          <w:bCs/>
          <w:szCs w:val="28"/>
          <w:vertAlign w:val="subscript"/>
          <w:lang w:eastAsia="ar-SA"/>
        </w:rPr>
        <w:t>ВЫП</w:t>
      </w:r>
      <w:r w:rsidRPr="00D053E1">
        <w:rPr>
          <w:bCs/>
          <w:szCs w:val="28"/>
          <w:lang w:eastAsia="ar-SA"/>
        </w:rPr>
        <w:t xml:space="preserve"> - стоимость выполненных работ, оплаченных заказчиком в период со дня начала действия контракта до дня выполнения расчета;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С</w:t>
      </w:r>
      <w:r w:rsidRPr="00D053E1">
        <w:rPr>
          <w:bCs/>
          <w:szCs w:val="28"/>
          <w:vertAlign w:val="subscript"/>
          <w:lang w:eastAsia="ar-SA"/>
        </w:rPr>
        <w:t xml:space="preserve">СУЩ </w:t>
      </w:r>
      <w:r w:rsidRPr="00D053E1">
        <w:rPr>
          <w:bCs/>
          <w:szCs w:val="28"/>
          <w:lang w:eastAsia="ar-SA"/>
        </w:rPr>
        <w:t>- стоимость работ по действующей смете контракта;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С</w:t>
      </w:r>
      <w:r w:rsidRPr="00D053E1">
        <w:rPr>
          <w:bCs/>
          <w:szCs w:val="28"/>
          <w:vertAlign w:val="subscript"/>
          <w:lang w:eastAsia="ar-SA"/>
        </w:rPr>
        <w:t>ПРН</w:t>
      </w:r>
      <w:r w:rsidRPr="00D053E1">
        <w:rPr>
          <w:bCs/>
          <w:szCs w:val="28"/>
          <w:lang w:eastAsia="ar-SA"/>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К</w:t>
      </w:r>
      <w:r w:rsidRPr="00D053E1">
        <w:rPr>
          <w:bCs/>
          <w:szCs w:val="28"/>
          <w:vertAlign w:val="subscript"/>
          <w:lang w:eastAsia="ar-SA"/>
        </w:rPr>
        <w:t>КР</w:t>
      </w:r>
      <w:r w:rsidRPr="00D053E1">
        <w:rPr>
          <w:bCs/>
          <w:szCs w:val="28"/>
          <w:lang w:eastAsia="ar-SA"/>
        </w:rPr>
        <w:t xml:space="preserve"> - коэффициент К</w:t>
      </w:r>
      <w:r w:rsidRPr="00D053E1">
        <w:rPr>
          <w:bCs/>
          <w:szCs w:val="28"/>
          <w:vertAlign w:val="subscript"/>
          <w:lang w:eastAsia="ar-SA"/>
        </w:rPr>
        <w:t>КР(1)</w:t>
      </w:r>
      <w:r w:rsidRPr="00D053E1">
        <w:rPr>
          <w:bCs/>
          <w:szCs w:val="28"/>
          <w:lang w:eastAsia="ar-SA"/>
        </w:rPr>
        <w:t xml:space="preserve"> или К</w:t>
      </w:r>
      <w:r w:rsidRPr="00D053E1">
        <w:rPr>
          <w:bCs/>
          <w:szCs w:val="28"/>
          <w:vertAlign w:val="subscript"/>
          <w:lang w:eastAsia="ar-SA"/>
        </w:rPr>
        <w:t>КР(2)</w:t>
      </w:r>
      <w:r w:rsidRPr="00D053E1">
        <w:rPr>
          <w:bCs/>
          <w:szCs w:val="28"/>
          <w:lang w:eastAsia="ar-SA"/>
        </w:rPr>
        <w:t xml:space="preserve">, рассчитанный по </w:t>
      </w:r>
      <w:hyperlink w:anchor="Par47" w:history="1">
        <w:r w:rsidRPr="00D053E1">
          <w:rPr>
            <w:bCs/>
            <w:szCs w:val="28"/>
            <w:lang w:eastAsia="ar-SA"/>
          </w:rPr>
          <w:t>формуле 3</w:t>
        </w:r>
      </w:hyperlink>
      <w:r w:rsidRPr="00D053E1">
        <w:rPr>
          <w:bCs/>
          <w:szCs w:val="28"/>
          <w:lang w:eastAsia="ar-SA"/>
        </w:rPr>
        <w:t xml:space="preserve"> или </w:t>
      </w:r>
      <w:hyperlink w:anchor="Par56" w:history="1">
        <w:r w:rsidRPr="00D053E1">
          <w:rPr>
            <w:bCs/>
            <w:szCs w:val="28"/>
            <w:lang w:eastAsia="ar-SA"/>
          </w:rPr>
          <w:t>4</w:t>
        </w:r>
      </w:hyperlink>
      <w:r w:rsidRPr="00D053E1">
        <w:rPr>
          <w:bCs/>
          <w:szCs w:val="28"/>
          <w:lang w:eastAsia="ar-SA"/>
        </w:rPr>
        <w:t xml:space="preserve"> настоящей методики;</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С</w:t>
      </w:r>
      <w:r w:rsidRPr="00D053E1">
        <w:rPr>
          <w:bCs/>
          <w:szCs w:val="28"/>
          <w:vertAlign w:val="subscript"/>
          <w:lang w:eastAsia="ar-SA"/>
        </w:rPr>
        <w:t>КОР</w:t>
      </w:r>
      <w:r w:rsidRPr="00D053E1">
        <w:rPr>
          <w:bCs/>
          <w:szCs w:val="28"/>
          <w:lang w:eastAsia="ar-SA"/>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left="567"/>
        <w:contextualSpacing/>
        <w:jc w:val="center"/>
        <w:rPr>
          <w:bCs/>
          <w:szCs w:val="28"/>
          <w:lang w:eastAsia="ar-SA"/>
        </w:rPr>
      </w:pPr>
      <w:r w:rsidRPr="00D053E1">
        <w:rPr>
          <w:bCs/>
          <w:szCs w:val="28"/>
          <w:lang w:eastAsia="ar-SA"/>
        </w:rPr>
        <w:t>С</w:t>
      </w:r>
      <w:r w:rsidRPr="00D053E1">
        <w:rPr>
          <w:bCs/>
          <w:szCs w:val="28"/>
          <w:vertAlign w:val="subscript"/>
          <w:lang w:eastAsia="ar-SA"/>
        </w:rPr>
        <w:t>КОР</w:t>
      </w:r>
      <w:r w:rsidRPr="00D053E1">
        <w:rPr>
          <w:bCs/>
          <w:szCs w:val="28"/>
          <w:lang w:eastAsia="ar-SA"/>
        </w:rPr>
        <w:t xml:space="preserve"> = Ц</w:t>
      </w:r>
      <w:r w:rsidRPr="00D053E1">
        <w:rPr>
          <w:bCs/>
          <w:szCs w:val="28"/>
          <w:vertAlign w:val="subscript"/>
          <w:lang w:eastAsia="ar-SA"/>
        </w:rPr>
        <w:t>ЕД</w:t>
      </w:r>
      <w:r w:rsidRPr="00D053E1">
        <w:rPr>
          <w:bCs/>
          <w:szCs w:val="28"/>
          <w:lang w:eastAsia="ar-SA"/>
        </w:rPr>
        <w:t xml:space="preserve"> x К</w:t>
      </w:r>
      <w:r w:rsidRPr="00D053E1">
        <w:rPr>
          <w:bCs/>
          <w:szCs w:val="28"/>
          <w:vertAlign w:val="subscript"/>
          <w:lang w:eastAsia="ar-SA"/>
        </w:rPr>
        <w:t>КР</w:t>
      </w:r>
      <w:r w:rsidRPr="00D053E1">
        <w:rPr>
          <w:bCs/>
          <w:szCs w:val="28"/>
          <w:lang w:eastAsia="ar-SA"/>
        </w:rPr>
        <w:t xml:space="preserve"> x V</w:t>
      </w:r>
      <w:r w:rsidRPr="00D053E1">
        <w:rPr>
          <w:bCs/>
          <w:szCs w:val="28"/>
          <w:vertAlign w:val="subscript"/>
          <w:lang w:eastAsia="ar-SA"/>
        </w:rPr>
        <w:t>ВЫП</w:t>
      </w:r>
      <w:r w:rsidRPr="00D053E1">
        <w:rPr>
          <w:bCs/>
          <w:szCs w:val="28"/>
          <w:lang w:eastAsia="ar-SA"/>
        </w:rPr>
        <w:t xml:space="preserve">, </w:t>
      </w:r>
      <w:r w:rsidRPr="00D053E1">
        <w:rPr>
          <w:bCs/>
          <w:szCs w:val="28"/>
          <w:vertAlign w:val="subscript"/>
          <w:lang w:eastAsia="ar-SA"/>
        </w:rPr>
        <w:t>(2)</w:t>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left="567"/>
        <w:contextualSpacing/>
        <w:jc w:val="both"/>
        <w:rPr>
          <w:bCs/>
          <w:szCs w:val="28"/>
          <w:lang w:eastAsia="ar-SA"/>
        </w:rPr>
      </w:pPr>
      <w:r w:rsidRPr="00D053E1">
        <w:rPr>
          <w:bCs/>
          <w:szCs w:val="28"/>
          <w:lang w:eastAsia="ar-SA"/>
        </w:rPr>
        <w:t>где:</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Ц</w:t>
      </w:r>
      <w:r w:rsidRPr="00D053E1">
        <w:rPr>
          <w:bCs/>
          <w:szCs w:val="28"/>
          <w:vertAlign w:val="subscript"/>
          <w:lang w:eastAsia="ar-SA"/>
        </w:rPr>
        <w:t>ЕД</w:t>
      </w:r>
      <w:r w:rsidRPr="00D053E1">
        <w:rPr>
          <w:bCs/>
          <w:szCs w:val="28"/>
          <w:lang w:eastAsia="ar-SA"/>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V</w:t>
      </w:r>
      <w:r w:rsidRPr="00D053E1">
        <w:rPr>
          <w:bCs/>
          <w:szCs w:val="28"/>
          <w:vertAlign w:val="subscript"/>
          <w:lang w:eastAsia="ar-SA"/>
        </w:rPr>
        <w:t>ВЫП</w:t>
      </w:r>
      <w:r w:rsidRPr="00D053E1">
        <w:rPr>
          <w:bCs/>
          <w:szCs w:val="28"/>
          <w:lang w:eastAsia="ar-SA"/>
        </w:rPr>
        <w:t xml:space="preserve"> - объем выполненных работ, принятых заказчиком и подлежащих оплате по i-му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rsidR="00D053E1" w:rsidRPr="00D053E1" w:rsidRDefault="00D053E1" w:rsidP="00D053E1">
      <w:pPr>
        <w:numPr>
          <w:ilvl w:val="0"/>
          <w:numId w:val="41"/>
        </w:numPr>
        <w:tabs>
          <w:tab w:val="left" w:pos="993"/>
        </w:tabs>
        <w:suppressAutoHyphens/>
        <w:ind w:left="0" w:firstLine="567"/>
        <w:contextualSpacing/>
        <w:jc w:val="both"/>
        <w:rPr>
          <w:bCs/>
          <w:szCs w:val="28"/>
          <w:lang w:eastAsia="ar-SA"/>
        </w:rPr>
      </w:pPr>
      <w:r w:rsidRPr="00D053E1">
        <w:rPr>
          <w:bCs/>
          <w:szCs w:val="28"/>
          <w:lang w:eastAsia="ar-SA"/>
        </w:rPr>
        <w:t>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w:t>
      </w:r>
    </w:p>
    <w:p w:rsidR="00D053E1" w:rsidRPr="00D053E1" w:rsidRDefault="00D053E1" w:rsidP="00D053E1">
      <w:pPr>
        <w:numPr>
          <w:ilvl w:val="0"/>
          <w:numId w:val="41"/>
        </w:numPr>
        <w:tabs>
          <w:tab w:val="left" w:pos="993"/>
        </w:tabs>
        <w:suppressAutoHyphens/>
        <w:ind w:left="0" w:firstLine="567"/>
        <w:contextualSpacing/>
        <w:jc w:val="both"/>
        <w:rPr>
          <w:bCs/>
          <w:szCs w:val="28"/>
          <w:lang w:eastAsia="ar-SA"/>
        </w:rPr>
      </w:pPr>
      <w:r w:rsidRPr="00D053E1">
        <w:rPr>
          <w:bCs/>
          <w:szCs w:val="28"/>
          <w:lang w:eastAsia="ar-SA"/>
        </w:rPr>
        <w:t>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w:t>
      </w:r>
      <w:bookmarkStart w:id="7" w:name="Par31"/>
      <w:bookmarkEnd w:id="7"/>
    </w:p>
    <w:p w:rsidR="00D053E1" w:rsidRPr="00D053E1" w:rsidRDefault="00D053E1" w:rsidP="00D053E1">
      <w:pPr>
        <w:numPr>
          <w:ilvl w:val="0"/>
          <w:numId w:val="40"/>
        </w:numPr>
        <w:tabs>
          <w:tab w:val="left" w:pos="993"/>
        </w:tabs>
        <w:suppressAutoHyphens/>
        <w:contextualSpacing/>
        <w:jc w:val="both"/>
        <w:rPr>
          <w:bCs/>
          <w:szCs w:val="28"/>
          <w:lang w:eastAsia="ar-SA"/>
        </w:rPr>
      </w:pPr>
      <w:r w:rsidRPr="00D053E1">
        <w:rPr>
          <w:bCs/>
          <w:szCs w:val="28"/>
          <w:lang w:eastAsia="ar-SA"/>
        </w:rPr>
        <w:t xml:space="preserve">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года)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сметной стоимости). При этом следует учитывать следующие условия </w:t>
      </w:r>
      <w:r w:rsidRPr="00D053E1">
        <w:rPr>
          <w:bCs/>
          <w:szCs w:val="28"/>
          <w:lang w:eastAsia="ar-SA"/>
        </w:rPr>
        <w:lastRenderedPageBreak/>
        <w:t>применения таких индексов, опубликованных после формирования действующей цены контракта:</w:t>
      </w:r>
    </w:p>
    <w:p w:rsidR="00D053E1" w:rsidRPr="00D053E1" w:rsidRDefault="00D053E1" w:rsidP="00D053E1">
      <w:pPr>
        <w:suppressAutoHyphens/>
        <w:ind w:firstLine="567"/>
        <w:contextualSpacing/>
        <w:jc w:val="both"/>
        <w:rPr>
          <w:bCs/>
          <w:szCs w:val="28"/>
          <w:lang w:eastAsia="ar-SA"/>
        </w:rPr>
      </w:pPr>
      <w:bookmarkStart w:id="8" w:name="Par32"/>
      <w:bookmarkEnd w:id="8"/>
      <w:r w:rsidRPr="00D053E1">
        <w:rPr>
          <w:bCs/>
          <w:szCs w:val="28"/>
          <w:lang w:eastAsia="ar-SA"/>
        </w:rPr>
        <w:t>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w:t>
      </w:r>
    </w:p>
    <w:p w:rsidR="00D053E1" w:rsidRPr="00D053E1" w:rsidRDefault="00D053E1" w:rsidP="00D053E1">
      <w:pPr>
        <w:suppressAutoHyphens/>
        <w:ind w:firstLine="567"/>
        <w:contextualSpacing/>
        <w:jc w:val="both"/>
        <w:rPr>
          <w:bCs/>
          <w:szCs w:val="28"/>
          <w:lang w:eastAsia="ar-SA"/>
        </w:rPr>
      </w:pPr>
      <w:bookmarkStart w:id="9" w:name="Par34"/>
      <w:bookmarkEnd w:id="9"/>
      <w:r w:rsidRPr="00D053E1">
        <w:rPr>
          <w:bCs/>
          <w:szCs w:val="28"/>
          <w:lang w:eastAsia="ar-SA"/>
        </w:rPr>
        <w:t>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 xml:space="preserve">Если на день выполнения расчета не опубликованы индексы изменения сметной стоимости на соответствующий период для Липецкой области,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anchor="Par32" w:history="1">
        <w:r w:rsidRPr="00D053E1">
          <w:rPr>
            <w:bCs/>
            <w:szCs w:val="28"/>
            <w:lang w:eastAsia="ar-SA"/>
          </w:rPr>
          <w:t>абзацах втором</w:t>
        </w:r>
      </w:hyperlink>
      <w:r w:rsidRPr="00D053E1">
        <w:rPr>
          <w:bCs/>
          <w:szCs w:val="28"/>
          <w:lang w:eastAsia="ar-SA"/>
        </w:rPr>
        <w:t xml:space="preserve"> - </w:t>
      </w:r>
      <w:hyperlink w:anchor="Par34" w:history="1">
        <w:r w:rsidRPr="00D053E1">
          <w:rPr>
            <w:bCs/>
            <w:szCs w:val="28"/>
            <w:lang w:eastAsia="ar-SA"/>
          </w:rPr>
          <w:t>четвертом</w:t>
        </w:r>
      </w:hyperlink>
      <w:r w:rsidRPr="00D053E1">
        <w:rPr>
          <w:bCs/>
          <w:szCs w:val="28"/>
          <w:lang w:eastAsia="ar-SA"/>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w:t>
      </w:r>
    </w:p>
    <w:p w:rsidR="00D053E1" w:rsidRPr="00D053E1" w:rsidRDefault="00D053E1" w:rsidP="00D053E1">
      <w:pPr>
        <w:numPr>
          <w:ilvl w:val="0"/>
          <w:numId w:val="40"/>
        </w:numPr>
        <w:suppressAutoHyphens/>
        <w:ind w:left="0"/>
        <w:contextualSpacing/>
        <w:jc w:val="both"/>
        <w:rPr>
          <w:bCs/>
          <w:szCs w:val="28"/>
          <w:lang w:eastAsia="ar-SA"/>
        </w:rPr>
      </w:pPr>
      <w:bookmarkStart w:id="10" w:name="Par36"/>
      <w:bookmarkEnd w:id="10"/>
      <w:r w:rsidRPr="00D053E1">
        <w:rPr>
          <w:bCs/>
          <w:szCs w:val="28"/>
          <w:lang w:eastAsia="ar-SA"/>
        </w:rPr>
        <w:t xml:space="preserve">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w:t>
      </w:r>
      <w:r w:rsidRPr="00D053E1">
        <w:rPr>
          <w:bCs/>
          <w:szCs w:val="28"/>
          <w:lang w:eastAsia="ar-SA"/>
        </w:rPr>
        <w:lastRenderedPageBreak/>
        <w:t>выполнения расчета с применением индексов фактической инфляции для соответствующего периода.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На основании полученного значения индекса фактической инфляции выполняется расчет.</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1)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2)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lastRenderedPageBreak/>
        <w:t>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w:t>
      </w:r>
    </w:p>
    <w:p w:rsidR="00D053E1" w:rsidRPr="00D053E1" w:rsidRDefault="00D053E1" w:rsidP="00D053E1">
      <w:pPr>
        <w:numPr>
          <w:ilvl w:val="0"/>
          <w:numId w:val="40"/>
        </w:numPr>
        <w:suppressAutoHyphens/>
        <w:ind w:left="0"/>
        <w:contextualSpacing/>
        <w:jc w:val="both"/>
        <w:rPr>
          <w:bCs/>
          <w:szCs w:val="28"/>
          <w:lang w:eastAsia="ar-SA"/>
        </w:rPr>
      </w:pPr>
      <w:bookmarkStart w:id="11" w:name="Par44"/>
      <w:bookmarkEnd w:id="11"/>
      <w:r w:rsidRPr="00D053E1">
        <w:rPr>
          <w:bCs/>
          <w:szCs w:val="28"/>
          <w:lang w:eastAsia="ar-SA"/>
        </w:rPr>
        <w:t xml:space="preserve">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w:t>
      </w:r>
    </w:p>
    <w:p w:rsidR="00D053E1" w:rsidRPr="00D053E1" w:rsidRDefault="00D053E1" w:rsidP="00D053E1">
      <w:pPr>
        <w:numPr>
          <w:ilvl w:val="0"/>
          <w:numId w:val="40"/>
        </w:numPr>
        <w:suppressAutoHyphens/>
        <w:ind w:left="0"/>
        <w:contextualSpacing/>
        <w:jc w:val="both"/>
        <w:rPr>
          <w:bCs/>
          <w:szCs w:val="28"/>
          <w:lang w:eastAsia="ar-SA"/>
        </w:rPr>
      </w:pPr>
      <w:bookmarkStart w:id="12" w:name="Par45"/>
      <w:bookmarkEnd w:id="12"/>
      <w:r w:rsidRPr="00D053E1">
        <w:rPr>
          <w:bCs/>
          <w:szCs w:val="28"/>
          <w:lang w:eastAsia="ar-SA"/>
        </w:rPr>
        <w:t xml:space="preserve">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sidRPr="00D053E1">
        <w:rPr>
          <w:bCs/>
          <w:szCs w:val="28"/>
          <w:vertAlign w:val="subscript"/>
          <w:lang w:eastAsia="ar-SA"/>
        </w:rPr>
        <w:t>КР(1)</w:t>
      </w:r>
      <w:r w:rsidRPr="00D053E1">
        <w:rPr>
          <w:bCs/>
          <w:szCs w:val="28"/>
          <w:lang w:eastAsia="ar-SA"/>
        </w:rPr>
        <w:t>) рассчитывается по формуле 3:</w:t>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left="567"/>
        <w:contextualSpacing/>
        <w:jc w:val="center"/>
        <w:rPr>
          <w:bCs/>
          <w:szCs w:val="28"/>
          <w:lang w:eastAsia="ar-SA"/>
        </w:rPr>
      </w:pPr>
      <w:bookmarkStart w:id="13" w:name="Par47"/>
      <w:bookmarkEnd w:id="13"/>
      <w:r w:rsidRPr="00D053E1">
        <w:rPr>
          <w:bCs/>
          <w:noProof/>
          <w:sz w:val="24"/>
          <w:szCs w:val="24"/>
        </w:rPr>
        <w:drawing>
          <wp:inline distT="0" distB="0" distL="0" distR="0">
            <wp:extent cx="2152650" cy="447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447675"/>
                    </a:xfrm>
                    <a:prstGeom prst="rect">
                      <a:avLst/>
                    </a:prstGeom>
                    <a:noFill/>
                    <a:ln>
                      <a:noFill/>
                    </a:ln>
                  </pic:spPr>
                </pic:pic>
              </a:graphicData>
            </a:graphic>
          </wp:inline>
        </w:drawing>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firstLine="567"/>
        <w:contextualSpacing/>
        <w:jc w:val="both"/>
        <w:rPr>
          <w:bCs/>
          <w:szCs w:val="28"/>
          <w:lang w:eastAsia="ar-SA"/>
        </w:rPr>
      </w:pPr>
      <w:r w:rsidRPr="00D053E1">
        <w:rPr>
          <w:bCs/>
          <w:szCs w:val="28"/>
          <w:lang w:eastAsia="ar-SA"/>
        </w:rPr>
        <w:t>где:</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Ц</w:t>
      </w:r>
      <w:r w:rsidRPr="00D053E1">
        <w:rPr>
          <w:bCs/>
          <w:szCs w:val="28"/>
          <w:vertAlign w:val="subscript"/>
          <w:lang w:eastAsia="ar-SA"/>
        </w:rPr>
        <w:t>НОВ1</w:t>
      </w:r>
      <w:r w:rsidRPr="00D053E1">
        <w:rPr>
          <w:bCs/>
          <w:szCs w:val="28"/>
          <w:lang w:eastAsia="ar-SA"/>
        </w:rPr>
        <w:t xml:space="preserve"> - новая сметная стоимость работ, определенная в соответствии с </w:t>
      </w:r>
      <w:hyperlink w:anchor="Par31" w:history="1">
        <w:r w:rsidRPr="00D053E1">
          <w:rPr>
            <w:bCs/>
            <w:szCs w:val="28"/>
            <w:lang w:eastAsia="ar-SA"/>
          </w:rPr>
          <w:t>пунктом 6</w:t>
        </w:r>
      </w:hyperlink>
      <w:r w:rsidRPr="00D053E1">
        <w:rPr>
          <w:bCs/>
          <w:szCs w:val="28"/>
          <w:lang w:eastAsia="ar-SA"/>
        </w:rPr>
        <w:t xml:space="preserve"> настоящей методики;</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С</w:t>
      </w:r>
      <w:r w:rsidRPr="00D053E1">
        <w:rPr>
          <w:bCs/>
          <w:szCs w:val="28"/>
          <w:vertAlign w:val="subscript"/>
          <w:lang w:eastAsia="ar-SA"/>
        </w:rPr>
        <w:t xml:space="preserve">БАЗ </w:t>
      </w:r>
      <w:r w:rsidRPr="00D053E1">
        <w:rPr>
          <w:bCs/>
          <w:szCs w:val="28"/>
          <w:lang w:eastAsia="ar-SA"/>
        </w:rPr>
        <w:t>- сметная стоимость работ, подлежащих выполнению подрядчиком в рамках контракта, ранее используемая при определении цены контракта (в базисном уровне цен по состоянию на 1 января 2000 года);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И - ранее использованный при определении цены контракта индекс изменения сметной стоимости для соответствующего периода;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И</w:t>
      </w:r>
      <w:r w:rsidRPr="00D053E1">
        <w:rPr>
          <w:bCs/>
          <w:szCs w:val="28"/>
          <w:vertAlign w:val="subscript"/>
          <w:lang w:eastAsia="ar-SA"/>
        </w:rPr>
        <w:t>ПРОГ</w:t>
      </w:r>
      <w:r w:rsidRPr="00D053E1">
        <w:rPr>
          <w:bCs/>
          <w:szCs w:val="28"/>
          <w:lang w:eastAsia="ar-SA"/>
        </w:rPr>
        <w:t xml:space="preserve"> - ранее использованный при определении цены контракта индекс прогнозной инфляции.</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lastRenderedPageBreak/>
        <w:t xml:space="preserve"> Если смета контракта была сформирована с использованием отраслевых сметных нормативов, то коэффициент (К</w:t>
      </w:r>
      <w:r w:rsidRPr="00D053E1">
        <w:rPr>
          <w:bCs/>
          <w:szCs w:val="28"/>
          <w:vertAlign w:val="subscript"/>
          <w:lang w:eastAsia="ar-SA"/>
        </w:rPr>
        <w:t>КР(2)</w:t>
      </w:r>
      <w:r w:rsidRPr="00D053E1">
        <w:rPr>
          <w:bCs/>
          <w:szCs w:val="28"/>
          <w:lang w:eastAsia="ar-SA"/>
        </w:rPr>
        <w:t>) определяется по формуле 4:</w:t>
      </w:r>
    </w:p>
    <w:p w:rsidR="00D053E1" w:rsidRPr="00D053E1" w:rsidRDefault="00D053E1" w:rsidP="00D053E1">
      <w:pPr>
        <w:suppressAutoHyphens/>
        <w:ind w:left="567"/>
        <w:contextualSpacing/>
        <w:jc w:val="both"/>
        <w:rPr>
          <w:bCs/>
          <w:szCs w:val="28"/>
          <w:lang w:eastAsia="ar-SA"/>
        </w:rPr>
      </w:pPr>
    </w:p>
    <w:p w:rsidR="00D053E1" w:rsidRPr="00D053E1" w:rsidRDefault="00D053E1" w:rsidP="00D053E1">
      <w:pPr>
        <w:suppressAutoHyphens/>
        <w:ind w:left="567"/>
        <w:contextualSpacing/>
        <w:jc w:val="center"/>
        <w:rPr>
          <w:bCs/>
          <w:szCs w:val="28"/>
          <w:lang w:eastAsia="ar-SA"/>
        </w:rPr>
      </w:pPr>
      <w:bookmarkStart w:id="14" w:name="Par56"/>
      <w:bookmarkEnd w:id="14"/>
      <w:r w:rsidRPr="00D053E1">
        <w:rPr>
          <w:bCs/>
          <w:noProof/>
          <w:szCs w:val="28"/>
        </w:rPr>
        <w:drawing>
          <wp:inline distT="0" distB="0" distL="0" distR="0">
            <wp:extent cx="2247900" cy="447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7900" cy="447675"/>
                    </a:xfrm>
                    <a:prstGeom prst="rect">
                      <a:avLst/>
                    </a:prstGeom>
                    <a:noFill/>
                    <a:ln>
                      <a:noFill/>
                    </a:ln>
                  </pic:spPr>
                </pic:pic>
              </a:graphicData>
            </a:graphic>
          </wp:inline>
        </w:drawing>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где:</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Ц</w:t>
      </w:r>
      <w:r w:rsidRPr="00D053E1">
        <w:rPr>
          <w:bCs/>
          <w:szCs w:val="28"/>
          <w:vertAlign w:val="subscript"/>
          <w:lang w:eastAsia="ar-SA"/>
        </w:rPr>
        <w:t>НОВ2</w:t>
      </w:r>
      <w:r w:rsidRPr="00D053E1">
        <w:rPr>
          <w:bCs/>
          <w:szCs w:val="28"/>
          <w:lang w:eastAsia="ar-SA"/>
        </w:rPr>
        <w:t xml:space="preserve"> - новая сметная стоимость работ, определенная в соответствии с </w:t>
      </w:r>
      <w:hyperlink w:anchor="Par36" w:history="1">
        <w:r w:rsidRPr="00D053E1">
          <w:rPr>
            <w:bCs/>
            <w:szCs w:val="28"/>
            <w:lang w:eastAsia="ar-SA"/>
          </w:rPr>
          <w:t>пунктом 7</w:t>
        </w:r>
      </w:hyperlink>
      <w:r w:rsidRPr="00D053E1">
        <w:rPr>
          <w:bCs/>
          <w:szCs w:val="28"/>
          <w:lang w:eastAsia="ar-SA"/>
        </w:rPr>
        <w:t xml:space="preserve"> настоящей методики;</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И</w:t>
      </w:r>
      <w:r w:rsidRPr="00D053E1">
        <w:rPr>
          <w:bCs/>
          <w:szCs w:val="28"/>
          <w:vertAlign w:val="subscript"/>
          <w:lang w:eastAsia="ar-SA"/>
        </w:rPr>
        <w:t>ФАКТ</w:t>
      </w:r>
      <w:r w:rsidRPr="00D053E1">
        <w:rPr>
          <w:bCs/>
          <w:szCs w:val="28"/>
          <w:lang w:eastAsia="ar-SA"/>
        </w:rPr>
        <w:t xml:space="preserve"> - ранее использованный при определении цены контракта индекс фактической инфляции для соответствующего периода;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И</w:t>
      </w:r>
      <w:r w:rsidRPr="00D053E1">
        <w:rPr>
          <w:bCs/>
          <w:szCs w:val="28"/>
          <w:vertAlign w:val="subscript"/>
          <w:lang w:eastAsia="ar-SA"/>
        </w:rPr>
        <w:t>ПРОГ</w:t>
      </w:r>
      <w:r w:rsidRPr="00D053E1">
        <w:rPr>
          <w:bCs/>
          <w:szCs w:val="28"/>
          <w:lang w:eastAsia="ar-SA"/>
        </w:rPr>
        <w:t xml:space="preserve"> - ранее использованный при определении цены контракта индекс прогнозной инфляции.</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t xml:space="preserve">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w:t>
      </w:r>
    </w:p>
    <w:p w:rsidR="00D053E1" w:rsidRPr="00D053E1" w:rsidRDefault="00D053E1" w:rsidP="00D053E1">
      <w:pPr>
        <w:numPr>
          <w:ilvl w:val="0"/>
          <w:numId w:val="40"/>
        </w:numPr>
        <w:suppressAutoHyphens/>
        <w:ind w:left="0"/>
        <w:contextualSpacing/>
        <w:jc w:val="both"/>
        <w:rPr>
          <w:bCs/>
          <w:szCs w:val="28"/>
          <w:lang w:eastAsia="ar-SA"/>
        </w:rPr>
      </w:pPr>
      <w:bookmarkStart w:id="15" w:name="Par64"/>
      <w:bookmarkEnd w:id="15"/>
      <w:r w:rsidRPr="00D053E1">
        <w:rPr>
          <w:bCs/>
          <w:szCs w:val="28"/>
          <w:lang w:eastAsia="ar-SA"/>
        </w:rPr>
        <w:t xml:space="preserve">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w:t>
      </w:r>
    </w:p>
    <w:p w:rsidR="00D053E1" w:rsidRPr="00D053E1" w:rsidRDefault="00D053E1" w:rsidP="00D053E1">
      <w:pPr>
        <w:numPr>
          <w:ilvl w:val="0"/>
          <w:numId w:val="40"/>
        </w:numPr>
        <w:suppressAutoHyphens/>
        <w:ind w:left="0"/>
        <w:contextualSpacing/>
        <w:jc w:val="both"/>
        <w:rPr>
          <w:bCs/>
          <w:szCs w:val="28"/>
          <w:lang w:eastAsia="ar-SA"/>
        </w:rPr>
      </w:pPr>
      <w:r w:rsidRPr="00D053E1">
        <w:rPr>
          <w:bCs/>
          <w:szCs w:val="28"/>
          <w:lang w:eastAsia="ar-SA"/>
        </w:rPr>
        <w:t xml:space="preserve"> Для контрактов, цена которых определена методом сопоставимых рыночных цен, расчет формируется следующим образом:</w:t>
      </w:r>
    </w:p>
    <w:p w:rsidR="00D053E1" w:rsidRPr="00D053E1" w:rsidRDefault="00D053E1" w:rsidP="00D053E1">
      <w:pPr>
        <w:suppressAutoHyphens/>
        <w:ind w:firstLine="567"/>
        <w:contextualSpacing/>
        <w:jc w:val="both"/>
        <w:rPr>
          <w:bCs/>
          <w:szCs w:val="28"/>
          <w:lang w:eastAsia="ar-SA"/>
        </w:rPr>
      </w:pPr>
      <w:bookmarkStart w:id="16" w:name="Par66"/>
      <w:bookmarkEnd w:id="16"/>
      <w:r w:rsidRPr="00D053E1">
        <w:rPr>
          <w:bCs/>
          <w:szCs w:val="28"/>
          <w:lang w:eastAsia="ar-SA"/>
        </w:rPr>
        <w:t>1) на остаток стоимости непринятых работ по контракту формируется смета в уровне цен на день выполнения расчета в следующем порядке:</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 xml:space="preserve">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w:t>
      </w:r>
      <w:r w:rsidRPr="00D053E1">
        <w:rPr>
          <w:bCs/>
          <w:szCs w:val="28"/>
          <w:lang w:eastAsia="ar-SA"/>
        </w:rPr>
        <w:lastRenderedPageBreak/>
        <w:t>рассчитанная на один месяц, возводится в степень, размер которой соответствует количеству месяцев с начала года;</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 xml:space="preserve">2) коэффициент рассчитывается как отношение стоимости сметы, сформированной в соответствии с </w:t>
      </w:r>
      <w:hyperlink w:anchor="Par66" w:history="1">
        <w:r w:rsidRPr="00D053E1">
          <w:rPr>
            <w:bCs/>
            <w:szCs w:val="28"/>
            <w:lang w:eastAsia="ar-SA"/>
          </w:rPr>
          <w:t>подпунктом 1</w:t>
        </w:r>
      </w:hyperlink>
      <w:r w:rsidRPr="00D053E1">
        <w:rPr>
          <w:bCs/>
          <w:szCs w:val="28"/>
          <w:lang w:eastAsia="ar-SA"/>
        </w:rPr>
        <w:t xml:space="preserve"> настоящего пункта, к остатку стоимости непринятых работ по контракту;</w:t>
      </w:r>
    </w:p>
    <w:p w:rsidR="00D053E1" w:rsidRPr="00D053E1" w:rsidRDefault="00D053E1" w:rsidP="00D053E1">
      <w:pPr>
        <w:suppressAutoHyphens/>
        <w:ind w:firstLine="567"/>
        <w:contextualSpacing/>
        <w:jc w:val="both"/>
        <w:rPr>
          <w:bCs/>
          <w:szCs w:val="28"/>
          <w:lang w:eastAsia="ar-SA"/>
        </w:rPr>
      </w:pPr>
      <w:bookmarkStart w:id="17" w:name="_GoBack"/>
      <w:bookmarkEnd w:id="17"/>
      <w:r w:rsidRPr="00D053E1">
        <w:rPr>
          <w:bCs/>
          <w:szCs w:val="28"/>
          <w:lang w:eastAsia="ar-SA"/>
        </w:rPr>
        <w:t>3) полученный коэффициент применяется к остатку стоимости непринятых работ по контракту;</w:t>
      </w:r>
    </w:p>
    <w:p w:rsidR="00D053E1" w:rsidRPr="00D053E1" w:rsidRDefault="00D053E1" w:rsidP="00D053E1">
      <w:pPr>
        <w:suppressAutoHyphens/>
        <w:ind w:firstLine="567"/>
        <w:contextualSpacing/>
        <w:jc w:val="both"/>
        <w:rPr>
          <w:bCs/>
          <w:szCs w:val="28"/>
          <w:lang w:eastAsia="ar-SA"/>
        </w:rPr>
      </w:pPr>
      <w:r w:rsidRPr="00D053E1">
        <w:rPr>
          <w:bCs/>
          <w:szCs w:val="28"/>
          <w:lang w:eastAsia="ar-SA"/>
        </w:rPr>
        <w:t xml:space="preserve">4) смета, сформированная в соответствии с </w:t>
      </w:r>
      <w:hyperlink w:anchor="Par66" w:history="1">
        <w:r w:rsidRPr="00D053E1">
          <w:rPr>
            <w:bCs/>
            <w:szCs w:val="28"/>
            <w:lang w:eastAsia="ar-SA"/>
          </w:rPr>
          <w:t>подпунктом 1</w:t>
        </w:r>
      </w:hyperlink>
      <w:r w:rsidRPr="00D053E1">
        <w:rPr>
          <w:bCs/>
          <w:szCs w:val="28"/>
          <w:lang w:eastAsia="ar-SA"/>
        </w:rPr>
        <w:t xml:space="preserve"> настоящего пункта, используется только для расчета коэффициента.</w:t>
      </w:r>
    </w:p>
    <w:p w:rsidR="00D053E1" w:rsidRPr="00D053E1" w:rsidRDefault="00D053E1" w:rsidP="00D053E1">
      <w:pPr>
        <w:autoSpaceDE w:val="0"/>
        <w:autoSpaceDN w:val="0"/>
        <w:adjustRightInd w:val="0"/>
        <w:ind w:left="568"/>
        <w:jc w:val="both"/>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p>
    <w:p w:rsidR="00D053E1" w:rsidRPr="00D053E1" w:rsidRDefault="00D053E1" w:rsidP="00D053E1">
      <w:pPr>
        <w:autoSpaceDE w:val="0"/>
        <w:autoSpaceDN w:val="0"/>
        <w:adjustRightInd w:val="0"/>
        <w:rPr>
          <w:szCs w:val="28"/>
        </w:rPr>
      </w:pPr>
      <w:r w:rsidRPr="00D053E1">
        <w:rPr>
          <w:szCs w:val="28"/>
        </w:rPr>
        <w:t>Валяев С.М.</w:t>
      </w:r>
    </w:p>
    <w:p w:rsidR="00D053E1" w:rsidRDefault="00D053E1" w:rsidP="00725CEC">
      <w:pPr>
        <w:rPr>
          <w:szCs w:val="28"/>
        </w:rPr>
      </w:pPr>
    </w:p>
    <w:sectPr w:rsidR="00D053E1" w:rsidSect="00F12704">
      <w:headerReference w:type="even" r:id="rId17"/>
      <w:headerReference w:type="default" r:id="rId18"/>
      <w:pgSz w:w="11906" w:h="16838" w:code="9"/>
      <w:pgMar w:top="1134" w:right="566" w:bottom="1135"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90C" w:rsidRDefault="00BF690C">
      <w:r>
        <w:separator/>
      </w:r>
    </w:p>
  </w:endnote>
  <w:endnote w:type="continuationSeparator" w:id="0">
    <w:p w:rsidR="00BF690C" w:rsidRDefault="00BF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90C" w:rsidRDefault="00BF690C">
      <w:r>
        <w:separator/>
      </w:r>
    </w:p>
  </w:footnote>
  <w:footnote w:type="continuationSeparator" w:id="0">
    <w:p w:rsidR="00BF690C" w:rsidRDefault="00BF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4DC" w:rsidRDefault="00F414DC" w:rsidP="00337FDC">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F414DC" w:rsidRDefault="00F414D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4DC" w:rsidRDefault="00F414DC" w:rsidP="00337FDC">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D053E1">
      <w:rPr>
        <w:rStyle w:val="aa"/>
        <w:noProof/>
      </w:rPr>
      <w:t>9</w:t>
    </w:r>
    <w:r>
      <w:rPr>
        <w:rStyle w:val="aa"/>
      </w:rPr>
      <w:fldChar w:fldCharType="end"/>
    </w:r>
  </w:p>
  <w:p w:rsidR="00F414DC" w:rsidRDefault="00F414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3659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5866C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3C72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0B05FB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9FA63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A65D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9831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54E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3A14F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3E8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B32C4"/>
    <w:multiLevelType w:val="hybridMultilevel"/>
    <w:tmpl w:val="CE588C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1493F98"/>
    <w:multiLevelType w:val="hybridMultilevel"/>
    <w:tmpl w:val="2CD8C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D75C6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15883513"/>
    <w:multiLevelType w:val="hybridMultilevel"/>
    <w:tmpl w:val="66F6806A"/>
    <w:lvl w:ilvl="0" w:tplc="7BF4D860">
      <w:start w:val="1"/>
      <w:numFmt w:val="decimal"/>
      <w:lvlText w:val="%1."/>
      <w:lvlJc w:val="left"/>
      <w:pPr>
        <w:ind w:left="1803" w:hanging="1095"/>
      </w:pPr>
      <w:rPr>
        <w:rFonts w:ascii="Times New Roman CYR" w:hAnsi="Times New Roman CYR"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16BD773B"/>
    <w:multiLevelType w:val="hybridMultilevel"/>
    <w:tmpl w:val="C2E6662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CB8012A"/>
    <w:multiLevelType w:val="hybridMultilevel"/>
    <w:tmpl w:val="015C86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CBE6340"/>
    <w:multiLevelType w:val="hybridMultilevel"/>
    <w:tmpl w:val="1C4044A0"/>
    <w:lvl w:ilvl="0" w:tplc="2128507E">
      <w:start w:val="1"/>
      <w:numFmt w:val="decimal"/>
      <w:suff w:val="space"/>
      <w:lvlText w:val="%1."/>
      <w:lvlJc w:val="left"/>
      <w:pPr>
        <w:ind w:left="1" w:firstLine="56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E5C20"/>
    <w:multiLevelType w:val="hybridMultilevel"/>
    <w:tmpl w:val="15C237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ACD3A8A"/>
    <w:multiLevelType w:val="hybridMultilevel"/>
    <w:tmpl w:val="3F4A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E42FF1"/>
    <w:multiLevelType w:val="hybridMultilevel"/>
    <w:tmpl w:val="BBE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452E69"/>
    <w:multiLevelType w:val="hybridMultilevel"/>
    <w:tmpl w:val="2EF24504"/>
    <w:lvl w:ilvl="0" w:tplc="AAE22D8E">
      <w:start w:val="1"/>
      <w:numFmt w:val="decimal"/>
      <w:lvlText w:val="%1."/>
      <w:lvlJc w:val="left"/>
      <w:pPr>
        <w:ind w:left="1425" w:hanging="435"/>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1" w15:restartNumberingAfterBreak="0">
    <w:nsid w:val="3AFF1697"/>
    <w:multiLevelType w:val="hybridMultilevel"/>
    <w:tmpl w:val="83E2048C"/>
    <w:lvl w:ilvl="0" w:tplc="E4C61BF0">
      <w:start w:val="1"/>
      <w:numFmt w:val="decimal"/>
      <w:lvlText w:val="%1."/>
      <w:lvlJc w:val="left"/>
      <w:pPr>
        <w:tabs>
          <w:tab w:val="num" w:pos="1410"/>
        </w:tabs>
        <w:ind w:left="1410" w:hanging="990"/>
      </w:pPr>
      <w:rPr>
        <w:rFonts w:hint="default"/>
      </w:rPr>
    </w:lvl>
    <w:lvl w:ilvl="1" w:tplc="58FC53EE">
      <w:start w:val="1"/>
      <w:numFmt w:val="bullet"/>
      <w:lvlText w:val="−"/>
      <w:lvlJc w:val="left"/>
      <w:pPr>
        <w:tabs>
          <w:tab w:val="num" w:pos="1620"/>
        </w:tabs>
        <w:ind w:left="1620" w:hanging="360"/>
      </w:pPr>
      <w:rPr>
        <w:rFonts w:ascii="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3C0B2EC6"/>
    <w:multiLevelType w:val="hybridMultilevel"/>
    <w:tmpl w:val="0AD63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D5D3B"/>
    <w:multiLevelType w:val="hybridMultilevel"/>
    <w:tmpl w:val="EDF467C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3227A9"/>
    <w:multiLevelType w:val="multilevel"/>
    <w:tmpl w:val="9112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DF2806"/>
    <w:multiLevelType w:val="hybridMultilevel"/>
    <w:tmpl w:val="DD687334"/>
    <w:lvl w:ilvl="0" w:tplc="443864B4">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51A0435"/>
    <w:multiLevelType w:val="hybridMultilevel"/>
    <w:tmpl w:val="45E6ECD6"/>
    <w:lvl w:ilvl="0" w:tplc="6E3463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B7567E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5CBE2C6B"/>
    <w:multiLevelType w:val="hybridMultilevel"/>
    <w:tmpl w:val="A4BEBD6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9" w15:restartNumberingAfterBreak="0">
    <w:nsid w:val="5DFE2E76"/>
    <w:multiLevelType w:val="multilevel"/>
    <w:tmpl w:val="1E8C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344F8B"/>
    <w:multiLevelType w:val="hybridMultilevel"/>
    <w:tmpl w:val="5B404170"/>
    <w:lvl w:ilvl="0" w:tplc="E08876AE">
      <w:start w:val="1"/>
      <w:numFmt w:val="decimal"/>
      <w:lvlText w:val="%1."/>
      <w:lvlJc w:val="left"/>
      <w:pPr>
        <w:ind w:left="1068" w:hanging="360"/>
      </w:pPr>
      <w:rPr>
        <w:rFonts w:ascii="Times New Roman CYR" w:hAnsi="Times New Roman CYR"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99A0E6D"/>
    <w:multiLevelType w:val="hybridMultilevel"/>
    <w:tmpl w:val="609CB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9D30B9F"/>
    <w:multiLevelType w:val="hybridMultilevel"/>
    <w:tmpl w:val="BF800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3F1317"/>
    <w:multiLevelType w:val="hybridMultilevel"/>
    <w:tmpl w:val="9DAE9376"/>
    <w:lvl w:ilvl="0" w:tplc="04190011">
      <w:start w:val="1"/>
      <w:numFmt w:val="decimal"/>
      <w:lvlText w:val="%1)"/>
      <w:lvlJc w:val="left"/>
      <w:pPr>
        <w:ind w:left="643" w:hanging="360"/>
      </w:pPr>
      <w:rPr>
        <w:rFonts w:cs="Times New Roman"/>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abstractNum w:abstractNumId="34" w15:restartNumberingAfterBreak="0">
    <w:nsid w:val="7696295B"/>
    <w:multiLevelType w:val="multilevel"/>
    <w:tmpl w:val="8ACC5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6E327D2"/>
    <w:multiLevelType w:val="hybridMultilevel"/>
    <w:tmpl w:val="CD28F294"/>
    <w:lvl w:ilvl="0" w:tplc="0419000F">
      <w:start w:val="1"/>
      <w:numFmt w:val="decimal"/>
      <w:lvlText w:val="%1."/>
      <w:lvlJc w:val="left"/>
      <w:pPr>
        <w:tabs>
          <w:tab w:val="num" w:pos="1352"/>
        </w:tabs>
        <w:ind w:left="1352"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36" w15:restartNumberingAfterBreak="0">
    <w:nsid w:val="787B5BDF"/>
    <w:multiLevelType w:val="hybridMultilevel"/>
    <w:tmpl w:val="42C85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8C6A8F"/>
    <w:multiLevelType w:val="hybridMultilevel"/>
    <w:tmpl w:val="EDF4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C04CAB"/>
    <w:multiLevelType w:val="hybridMultilevel"/>
    <w:tmpl w:val="F77627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1"/>
  </w:num>
  <w:num w:numId="2">
    <w:abstractNumId w:val="28"/>
  </w:num>
  <w:num w:numId="3">
    <w:abstractNumId w:val="12"/>
  </w:num>
  <w:num w:numId="4">
    <w:abstractNumId w:val="27"/>
  </w:num>
  <w:num w:numId="5">
    <w:abstractNumId w:val="26"/>
  </w:num>
  <w:num w:numId="6">
    <w:abstractNumId w:val="17"/>
  </w:num>
  <w:num w:numId="7">
    <w:abstractNumId w:val="14"/>
  </w:num>
  <w:num w:numId="8">
    <w:abstractNumId w:val="19"/>
  </w:num>
  <w:num w:numId="9">
    <w:abstractNumId w:val="37"/>
  </w:num>
  <w:num w:numId="10">
    <w:abstractNumId w:val="13"/>
  </w:num>
  <w:num w:numId="11">
    <w:abstractNumId w:val="30"/>
  </w:num>
  <w:num w:numId="12">
    <w:abstractNumId w:val="11"/>
  </w:num>
  <w:num w:numId="13">
    <w:abstractNumId w:val="36"/>
  </w:num>
  <w:num w:numId="14">
    <w:abstractNumId w:val="31"/>
  </w:num>
  <w:num w:numId="15">
    <w:abstractNumId w:val="20"/>
  </w:num>
  <w:num w:numId="16">
    <w:abstractNumId w:val="32"/>
  </w:num>
  <w:num w:numId="17">
    <w:abstractNumId w:val="10"/>
  </w:num>
  <w:num w:numId="18">
    <w:abstractNumId w:val="38"/>
  </w:num>
  <w:num w:numId="19">
    <w:abstractNumId w:val="35"/>
  </w:num>
  <w:num w:numId="20">
    <w:abstractNumId w:val="15"/>
  </w:num>
  <w:num w:numId="21">
    <w:abstractNumId w:val="34"/>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4"/>
  </w:num>
  <w:num w:numId="34">
    <w:abstractNumId w:val="33"/>
  </w:num>
  <w:num w:numId="35">
    <w:abstractNumId w:val="22"/>
  </w:num>
  <w:num w:numId="36">
    <w:abstractNumId w:val="18"/>
  </w:num>
  <w:num w:numId="37">
    <w:abstractNumId w:val="29"/>
  </w:num>
  <w:num w:numId="38">
    <w:abstractNumId w:val="23"/>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4B01"/>
    <w:rsid w:val="00006983"/>
    <w:rsid w:val="00017347"/>
    <w:rsid w:val="000173E2"/>
    <w:rsid w:val="00027870"/>
    <w:rsid w:val="00027BE7"/>
    <w:rsid w:val="00037EAE"/>
    <w:rsid w:val="00045D92"/>
    <w:rsid w:val="00045EB2"/>
    <w:rsid w:val="00047155"/>
    <w:rsid w:val="00077401"/>
    <w:rsid w:val="000774F3"/>
    <w:rsid w:val="00081F55"/>
    <w:rsid w:val="00086A48"/>
    <w:rsid w:val="00087AA9"/>
    <w:rsid w:val="000A59EE"/>
    <w:rsid w:val="000A70BF"/>
    <w:rsid w:val="000C41F0"/>
    <w:rsid w:val="000D68B3"/>
    <w:rsid w:val="000F1603"/>
    <w:rsid w:val="000F1AE0"/>
    <w:rsid w:val="000F52AE"/>
    <w:rsid w:val="001006FE"/>
    <w:rsid w:val="00102BC8"/>
    <w:rsid w:val="00107613"/>
    <w:rsid w:val="001078BE"/>
    <w:rsid w:val="00121DF7"/>
    <w:rsid w:val="00137876"/>
    <w:rsid w:val="00144409"/>
    <w:rsid w:val="00152D23"/>
    <w:rsid w:val="0015551C"/>
    <w:rsid w:val="00164799"/>
    <w:rsid w:val="00190D38"/>
    <w:rsid w:val="001A5FEA"/>
    <w:rsid w:val="001A7817"/>
    <w:rsid w:val="001B373B"/>
    <w:rsid w:val="001B5A6F"/>
    <w:rsid w:val="001C26C9"/>
    <w:rsid w:val="001C38DC"/>
    <w:rsid w:val="001E25EA"/>
    <w:rsid w:val="001E583E"/>
    <w:rsid w:val="001F4368"/>
    <w:rsid w:val="001F5CAC"/>
    <w:rsid w:val="00234AF3"/>
    <w:rsid w:val="00234FEB"/>
    <w:rsid w:val="00240728"/>
    <w:rsid w:val="0026078C"/>
    <w:rsid w:val="0026236B"/>
    <w:rsid w:val="002678E4"/>
    <w:rsid w:val="002871B4"/>
    <w:rsid w:val="00294EB5"/>
    <w:rsid w:val="00296C14"/>
    <w:rsid w:val="002A2C37"/>
    <w:rsid w:val="002B3307"/>
    <w:rsid w:val="002B5A1A"/>
    <w:rsid w:val="002D3C24"/>
    <w:rsid w:val="002D4505"/>
    <w:rsid w:val="002D759C"/>
    <w:rsid w:val="002E660A"/>
    <w:rsid w:val="002F3B11"/>
    <w:rsid w:val="00312679"/>
    <w:rsid w:val="003223B3"/>
    <w:rsid w:val="003235E1"/>
    <w:rsid w:val="00337FDC"/>
    <w:rsid w:val="00346696"/>
    <w:rsid w:val="003466F7"/>
    <w:rsid w:val="003477BB"/>
    <w:rsid w:val="00351828"/>
    <w:rsid w:val="00360523"/>
    <w:rsid w:val="0036130A"/>
    <w:rsid w:val="00367FCD"/>
    <w:rsid w:val="003717DB"/>
    <w:rsid w:val="00384DBD"/>
    <w:rsid w:val="00397AA5"/>
    <w:rsid w:val="003A6627"/>
    <w:rsid w:val="003B3B31"/>
    <w:rsid w:val="003C7161"/>
    <w:rsid w:val="003D03CF"/>
    <w:rsid w:val="003D2BF8"/>
    <w:rsid w:val="003E126C"/>
    <w:rsid w:val="003E5A31"/>
    <w:rsid w:val="00412467"/>
    <w:rsid w:val="0042565E"/>
    <w:rsid w:val="00427033"/>
    <w:rsid w:val="00430A59"/>
    <w:rsid w:val="00434157"/>
    <w:rsid w:val="00435340"/>
    <w:rsid w:val="00456006"/>
    <w:rsid w:val="00465B52"/>
    <w:rsid w:val="004660EE"/>
    <w:rsid w:val="004732E6"/>
    <w:rsid w:val="0049271D"/>
    <w:rsid w:val="00492E03"/>
    <w:rsid w:val="004B0F1C"/>
    <w:rsid w:val="004B65F1"/>
    <w:rsid w:val="004B7106"/>
    <w:rsid w:val="004C1AE0"/>
    <w:rsid w:val="004C357B"/>
    <w:rsid w:val="004E272A"/>
    <w:rsid w:val="00501AE7"/>
    <w:rsid w:val="005107C3"/>
    <w:rsid w:val="00511939"/>
    <w:rsid w:val="00515EF6"/>
    <w:rsid w:val="005179B3"/>
    <w:rsid w:val="00546544"/>
    <w:rsid w:val="00562DA6"/>
    <w:rsid w:val="0056439C"/>
    <w:rsid w:val="005834C3"/>
    <w:rsid w:val="00590F4B"/>
    <w:rsid w:val="00597E95"/>
    <w:rsid w:val="005A2874"/>
    <w:rsid w:val="005A3828"/>
    <w:rsid w:val="005C4B66"/>
    <w:rsid w:val="005C5253"/>
    <w:rsid w:val="005D5CCD"/>
    <w:rsid w:val="005D77E7"/>
    <w:rsid w:val="005E2E65"/>
    <w:rsid w:val="005E3A04"/>
    <w:rsid w:val="005E5F81"/>
    <w:rsid w:val="00605B00"/>
    <w:rsid w:val="00606EF3"/>
    <w:rsid w:val="00610214"/>
    <w:rsid w:val="00611FEE"/>
    <w:rsid w:val="00616D9E"/>
    <w:rsid w:val="00620F9B"/>
    <w:rsid w:val="006327B6"/>
    <w:rsid w:val="00635B06"/>
    <w:rsid w:val="006474AB"/>
    <w:rsid w:val="00651A80"/>
    <w:rsid w:val="00651C63"/>
    <w:rsid w:val="00657FE6"/>
    <w:rsid w:val="00680976"/>
    <w:rsid w:val="00680E57"/>
    <w:rsid w:val="00692853"/>
    <w:rsid w:val="00692AC7"/>
    <w:rsid w:val="006953DD"/>
    <w:rsid w:val="00697241"/>
    <w:rsid w:val="006A4727"/>
    <w:rsid w:val="006B2751"/>
    <w:rsid w:val="006B50FD"/>
    <w:rsid w:val="006B6E2C"/>
    <w:rsid w:val="006C1B73"/>
    <w:rsid w:val="006D33C6"/>
    <w:rsid w:val="006D3F2B"/>
    <w:rsid w:val="006D5D73"/>
    <w:rsid w:val="006F5B3E"/>
    <w:rsid w:val="007108E7"/>
    <w:rsid w:val="00710CA7"/>
    <w:rsid w:val="00711FF6"/>
    <w:rsid w:val="00712361"/>
    <w:rsid w:val="007239DE"/>
    <w:rsid w:val="00725CEC"/>
    <w:rsid w:val="00734FFE"/>
    <w:rsid w:val="00736E8C"/>
    <w:rsid w:val="00757A89"/>
    <w:rsid w:val="007629C9"/>
    <w:rsid w:val="0077373A"/>
    <w:rsid w:val="007902FE"/>
    <w:rsid w:val="00792419"/>
    <w:rsid w:val="00794FD4"/>
    <w:rsid w:val="007B0D62"/>
    <w:rsid w:val="007B356D"/>
    <w:rsid w:val="007C176A"/>
    <w:rsid w:val="007C729F"/>
    <w:rsid w:val="007D1AEC"/>
    <w:rsid w:val="007E08CD"/>
    <w:rsid w:val="007E0F19"/>
    <w:rsid w:val="007E0FD2"/>
    <w:rsid w:val="007E6610"/>
    <w:rsid w:val="007F1E8D"/>
    <w:rsid w:val="00800DD4"/>
    <w:rsid w:val="00833BA8"/>
    <w:rsid w:val="00835E9A"/>
    <w:rsid w:val="00853A02"/>
    <w:rsid w:val="008611C7"/>
    <w:rsid w:val="00872D9B"/>
    <w:rsid w:val="00880A13"/>
    <w:rsid w:val="00880EBA"/>
    <w:rsid w:val="008951A0"/>
    <w:rsid w:val="008954DA"/>
    <w:rsid w:val="008B5B13"/>
    <w:rsid w:val="008B7D61"/>
    <w:rsid w:val="008C0561"/>
    <w:rsid w:val="008C22EE"/>
    <w:rsid w:val="008D13B6"/>
    <w:rsid w:val="008D27A2"/>
    <w:rsid w:val="008D347B"/>
    <w:rsid w:val="008E2B86"/>
    <w:rsid w:val="008E585C"/>
    <w:rsid w:val="008E596C"/>
    <w:rsid w:val="008F734A"/>
    <w:rsid w:val="00902A3C"/>
    <w:rsid w:val="00913A3C"/>
    <w:rsid w:val="00923F7A"/>
    <w:rsid w:val="00924E04"/>
    <w:rsid w:val="0093125B"/>
    <w:rsid w:val="00932640"/>
    <w:rsid w:val="009434EC"/>
    <w:rsid w:val="00944B44"/>
    <w:rsid w:val="009518F7"/>
    <w:rsid w:val="009748DB"/>
    <w:rsid w:val="009750AD"/>
    <w:rsid w:val="00975F74"/>
    <w:rsid w:val="009839FD"/>
    <w:rsid w:val="009A0DE7"/>
    <w:rsid w:val="009A67AD"/>
    <w:rsid w:val="009C079F"/>
    <w:rsid w:val="009D544E"/>
    <w:rsid w:val="009E2BB7"/>
    <w:rsid w:val="009F2024"/>
    <w:rsid w:val="009F3182"/>
    <w:rsid w:val="009F4480"/>
    <w:rsid w:val="00A23644"/>
    <w:rsid w:val="00A274B1"/>
    <w:rsid w:val="00A352D1"/>
    <w:rsid w:val="00A46421"/>
    <w:rsid w:val="00A4740B"/>
    <w:rsid w:val="00A67C1C"/>
    <w:rsid w:val="00A72F89"/>
    <w:rsid w:val="00A81DE8"/>
    <w:rsid w:val="00A83DBD"/>
    <w:rsid w:val="00AA3300"/>
    <w:rsid w:val="00AC28FF"/>
    <w:rsid w:val="00AC7DF6"/>
    <w:rsid w:val="00AF0748"/>
    <w:rsid w:val="00AF6F90"/>
    <w:rsid w:val="00B02E29"/>
    <w:rsid w:val="00B13AF8"/>
    <w:rsid w:val="00B2175D"/>
    <w:rsid w:val="00B230D9"/>
    <w:rsid w:val="00B36349"/>
    <w:rsid w:val="00B400C5"/>
    <w:rsid w:val="00B41E39"/>
    <w:rsid w:val="00B521EC"/>
    <w:rsid w:val="00B537B8"/>
    <w:rsid w:val="00B65E44"/>
    <w:rsid w:val="00B66193"/>
    <w:rsid w:val="00B91B9B"/>
    <w:rsid w:val="00BA105B"/>
    <w:rsid w:val="00BA48A0"/>
    <w:rsid w:val="00BA4C34"/>
    <w:rsid w:val="00BA7A90"/>
    <w:rsid w:val="00BB43DC"/>
    <w:rsid w:val="00BB56DA"/>
    <w:rsid w:val="00BC4364"/>
    <w:rsid w:val="00BC7392"/>
    <w:rsid w:val="00BD607B"/>
    <w:rsid w:val="00BF690C"/>
    <w:rsid w:val="00C1156C"/>
    <w:rsid w:val="00C13FD6"/>
    <w:rsid w:val="00C23ABF"/>
    <w:rsid w:val="00C2540A"/>
    <w:rsid w:val="00C26748"/>
    <w:rsid w:val="00C467D4"/>
    <w:rsid w:val="00C53C92"/>
    <w:rsid w:val="00C54C54"/>
    <w:rsid w:val="00C565CA"/>
    <w:rsid w:val="00C814A9"/>
    <w:rsid w:val="00C86214"/>
    <w:rsid w:val="00C87973"/>
    <w:rsid w:val="00C9637F"/>
    <w:rsid w:val="00CA1F47"/>
    <w:rsid w:val="00CA4AC9"/>
    <w:rsid w:val="00CB3E80"/>
    <w:rsid w:val="00CB5B22"/>
    <w:rsid w:val="00CC335B"/>
    <w:rsid w:val="00CC71F6"/>
    <w:rsid w:val="00CD0E52"/>
    <w:rsid w:val="00CD3008"/>
    <w:rsid w:val="00CF11F9"/>
    <w:rsid w:val="00D01A2A"/>
    <w:rsid w:val="00D053E1"/>
    <w:rsid w:val="00D11BBC"/>
    <w:rsid w:val="00D12001"/>
    <w:rsid w:val="00D147E7"/>
    <w:rsid w:val="00D204DD"/>
    <w:rsid w:val="00D32FA7"/>
    <w:rsid w:val="00D56446"/>
    <w:rsid w:val="00D61317"/>
    <w:rsid w:val="00D710EA"/>
    <w:rsid w:val="00D77A8C"/>
    <w:rsid w:val="00D8574D"/>
    <w:rsid w:val="00D926E4"/>
    <w:rsid w:val="00D94761"/>
    <w:rsid w:val="00D97849"/>
    <w:rsid w:val="00DA24DE"/>
    <w:rsid w:val="00DA2CE1"/>
    <w:rsid w:val="00DA3065"/>
    <w:rsid w:val="00DB4B29"/>
    <w:rsid w:val="00DC1D6D"/>
    <w:rsid w:val="00DE2088"/>
    <w:rsid w:val="00DE2572"/>
    <w:rsid w:val="00DE28F6"/>
    <w:rsid w:val="00DE3E07"/>
    <w:rsid w:val="00DE7040"/>
    <w:rsid w:val="00DF01A4"/>
    <w:rsid w:val="00E0049D"/>
    <w:rsid w:val="00E02E59"/>
    <w:rsid w:val="00E17EC6"/>
    <w:rsid w:val="00E207AD"/>
    <w:rsid w:val="00E24074"/>
    <w:rsid w:val="00E33D34"/>
    <w:rsid w:val="00E35D26"/>
    <w:rsid w:val="00E50ADF"/>
    <w:rsid w:val="00E661D4"/>
    <w:rsid w:val="00E72AAD"/>
    <w:rsid w:val="00E84DC7"/>
    <w:rsid w:val="00E85179"/>
    <w:rsid w:val="00EB26C9"/>
    <w:rsid w:val="00EC01E9"/>
    <w:rsid w:val="00EC5401"/>
    <w:rsid w:val="00ED15A5"/>
    <w:rsid w:val="00EF2EB8"/>
    <w:rsid w:val="00F12704"/>
    <w:rsid w:val="00F21B7B"/>
    <w:rsid w:val="00F24E6E"/>
    <w:rsid w:val="00F26F99"/>
    <w:rsid w:val="00F306BD"/>
    <w:rsid w:val="00F31964"/>
    <w:rsid w:val="00F414DC"/>
    <w:rsid w:val="00F63EB4"/>
    <w:rsid w:val="00F830E4"/>
    <w:rsid w:val="00F85612"/>
    <w:rsid w:val="00F94AEA"/>
    <w:rsid w:val="00FA122E"/>
    <w:rsid w:val="00FB3568"/>
    <w:rsid w:val="00FD1BD4"/>
    <w:rsid w:val="00FD5EB4"/>
    <w:rsid w:val="00FD62E0"/>
    <w:rsid w:val="00FE5BB1"/>
    <w:rsid w:val="00FF3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2A8B0"/>
  <w15:chartTrackingRefBased/>
  <w15:docId w15:val="{28E638BF-6FB9-45B7-BF2A-59B2F2F2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Strong" w:qFormat="1"/>
    <w:lsdException w:name="Emphasis" w:qFormat="1"/>
    <w:lsdException w:name="Normal (Web)"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uiPriority w:val="99"/>
    <w:qFormat/>
    <w:rsid w:val="0036130A"/>
    <w:pPr>
      <w:keepNext/>
      <w:jc w:val="center"/>
      <w:outlineLvl w:val="0"/>
    </w:pPr>
    <w:rPr>
      <w:rFonts w:ascii="Times New Roman CYR" w:hAnsi="Times New Roman CYR"/>
      <w:b/>
      <w:sz w:val="24"/>
      <w:lang w:val="x-none" w:eastAsia="x-none"/>
    </w:rPr>
  </w:style>
  <w:style w:type="paragraph" w:styleId="5">
    <w:name w:val="heading 5"/>
    <w:basedOn w:val="a"/>
    <w:next w:val="a"/>
    <w:link w:val="50"/>
    <w:uiPriority w:val="99"/>
    <w:qFormat/>
    <w:rsid w:val="0036130A"/>
    <w:pPr>
      <w:keepNext/>
      <w:outlineLvl w:val="4"/>
    </w:pPr>
    <w:rPr>
      <w:b/>
      <w:sz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rPr>
      <w:lang w:val="x-none" w:eastAsia="x-none"/>
    </w:rPr>
  </w:style>
  <w:style w:type="paragraph" w:styleId="a7">
    <w:name w:val="footer"/>
    <w:basedOn w:val="a"/>
    <w:link w:val="a8"/>
    <w:uiPriority w:val="99"/>
    <w:rsid w:val="009518F7"/>
    <w:pPr>
      <w:tabs>
        <w:tab w:val="center" w:pos="4677"/>
        <w:tab w:val="right" w:pos="9355"/>
      </w:tabs>
    </w:pPr>
    <w:rPr>
      <w:lang w:val="x-none" w:eastAsia="x-none"/>
    </w:rPr>
  </w:style>
  <w:style w:type="paragraph" w:styleId="a9">
    <w:name w:val="Body Text"/>
    <w:basedOn w:val="a"/>
    <w:rsid w:val="000F1AE0"/>
    <w:pPr>
      <w:jc w:val="both"/>
    </w:pPr>
    <w:rPr>
      <w:szCs w:val="28"/>
    </w:rPr>
  </w:style>
  <w:style w:type="character" w:styleId="aa">
    <w:name w:val="page number"/>
    <w:basedOn w:val="a0"/>
    <w:rsid w:val="00234FEB"/>
  </w:style>
  <w:style w:type="character" w:styleId="ab">
    <w:name w:val="Hyperlink"/>
    <w:uiPriority w:val="99"/>
    <w:rsid w:val="00086A48"/>
    <w:rPr>
      <w:color w:val="0000FF"/>
      <w:u w:val="single"/>
    </w:rPr>
  </w:style>
  <w:style w:type="character" w:styleId="ac">
    <w:name w:val="FollowedHyperlink"/>
    <w:rsid w:val="00086A48"/>
    <w:rPr>
      <w:color w:val="800080"/>
      <w:u w:val="single"/>
    </w:rPr>
  </w:style>
  <w:style w:type="paragraph" w:styleId="ad">
    <w:name w:val="Body Text Indent"/>
    <w:basedOn w:val="a"/>
    <w:link w:val="ae"/>
    <w:uiPriority w:val="99"/>
    <w:rsid w:val="0036130A"/>
    <w:pPr>
      <w:spacing w:after="120"/>
      <w:ind w:left="283"/>
    </w:pPr>
    <w:rPr>
      <w:lang w:val="x-none" w:eastAsia="x-none"/>
    </w:rPr>
  </w:style>
  <w:style w:type="character" w:customStyle="1" w:styleId="ae">
    <w:name w:val="Основной текст с отступом Знак"/>
    <w:link w:val="ad"/>
    <w:uiPriority w:val="99"/>
    <w:rsid w:val="0036130A"/>
    <w:rPr>
      <w:sz w:val="28"/>
    </w:rPr>
  </w:style>
  <w:style w:type="character" w:customStyle="1" w:styleId="10">
    <w:name w:val="Заголовок 1 Знак"/>
    <w:link w:val="1"/>
    <w:uiPriority w:val="99"/>
    <w:rsid w:val="0036130A"/>
    <w:rPr>
      <w:rFonts w:ascii="Times New Roman CYR" w:hAnsi="Times New Roman CYR"/>
      <w:b/>
      <w:sz w:val="24"/>
      <w:lang w:val="x-none" w:eastAsia="x-none"/>
    </w:rPr>
  </w:style>
  <w:style w:type="character" w:customStyle="1" w:styleId="50">
    <w:name w:val="Заголовок 5 Знак"/>
    <w:link w:val="5"/>
    <w:uiPriority w:val="99"/>
    <w:rsid w:val="0036130A"/>
    <w:rPr>
      <w:b/>
      <w:lang w:val="x-none" w:eastAsia="x-none"/>
    </w:rPr>
  </w:style>
  <w:style w:type="numbering" w:customStyle="1" w:styleId="11">
    <w:name w:val="Нет списка1"/>
    <w:next w:val="a2"/>
    <w:uiPriority w:val="99"/>
    <w:semiHidden/>
    <w:unhideWhenUsed/>
    <w:rsid w:val="0036130A"/>
  </w:style>
  <w:style w:type="character" w:customStyle="1" w:styleId="a6">
    <w:name w:val="Верхний колонтитул Знак"/>
    <w:link w:val="a5"/>
    <w:uiPriority w:val="99"/>
    <w:rsid w:val="0036130A"/>
    <w:rPr>
      <w:sz w:val="28"/>
    </w:rPr>
  </w:style>
  <w:style w:type="character" w:customStyle="1" w:styleId="a4">
    <w:name w:val="Текст выноски Знак"/>
    <w:link w:val="a3"/>
    <w:uiPriority w:val="99"/>
    <w:rsid w:val="0036130A"/>
    <w:rPr>
      <w:rFonts w:ascii="Tahoma" w:hAnsi="Tahoma" w:cs="Tahoma"/>
      <w:sz w:val="16"/>
      <w:szCs w:val="16"/>
    </w:rPr>
  </w:style>
  <w:style w:type="paragraph" w:styleId="af">
    <w:name w:val="Normal (Web)"/>
    <w:basedOn w:val="a"/>
    <w:uiPriority w:val="99"/>
    <w:unhideWhenUsed/>
    <w:rsid w:val="0036130A"/>
    <w:pPr>
      <w:spacing w:before="100" w:beforeAutospacing="1" w:after="100" w:afterAutospacing="1"/>
    </w:pPr>
    <w:rPr>
      <w:sz w:val="24"/>
      <w:szCs w:val="24"/>
    </w:rPr>
  </w:style>
  <w:style w:type="table" w:styleId="af0">
    <w:name w:val="Table Grid"/>
    <w:basedOn w:val="a1"/>
    <w:uiPriority w:val="99"/>
    <w:rsid w:val="00361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6130A"/>
    <w:pPr>
      <w:autoSpaceDE w:val="0"/>
      <w:autoSpaceDN w:val="0"/>
      <w:adjustRightInd w:val="0"/>
    </w:pPr>
    <w:rPr>
      <w:rFonts w:ascii="Arial" w:hAnsi="Arial" w:cs="Arial"/>
    </w:rPr>
  </w:style>
  <w:style w:type="paragraph" w:customStyle="1" w:styleId="ConsPlusNonformat">
    <w:name w:val="ConsPlusNonformat"/>
    <w:rsid w:val="0036130A"/>
    <w:pPr>
      <w:autoSpaceDE w:val="0"/>
      <w:autoSpaceDN w:val="0"/>
      <w:adjustRightInd w:val="0"/>
    </w:pPr>
    <w:rPr>
      <w:rFonts w:ascii="Courier New" w:hAnsi="Courier New" w:cs="Courier New"/>
    </w:rPr>
  </w:style>
  <w:style w:type="character" w:customStyle="1" w:styleId="a8">
    <w:name w:val="Нижний колонтитул Знак"/>
    <w:link w:val="a7"/>
    <w:uiPriority w:val="99"/>
    <w:rsid w:val="0036130A"/>
    <w:rPr>
      <w:sz w:val="28"/>
    </w:rPr>
  </w:style>
  <w:style w:type="paragraph" w:customStyle="1" w:styleId="ListParagraph">
    <w:name w:val="List Paragraph"/>
    <w:basedOn w:val="a"/>
    <w:rsid w:val="0036130A"/>
    <w:pPr>
      <w:widowControl w:val="0"/>
      <w:autoSpaceDE w:val="0"/>
      <w:autoSpaceDN w:val="0"/>
      <w:adjustRightInd w:val="0"/>
      <w:ind w:left="720"/>
      <w:contextualSpacing/>
    </w:pPr>
    <w:rPr>
      <w:rFonts w:ascii="Arial" w:eastAsia="Calibri" w:hAnsi="Arial" w:cs="Arial"/>
      <w:szCs w:val="28"/>
    </w:rPr>
  </w:style>
  <w:style w:type="numbering" w:customStyle="1" w:styleId="110">
    <w:name w:val="Нет списка11"/>
    <w:next w:val="a2"/>
    <w:uiPriority w:val="99"/>
    <w:semiHidden/>
    <w:unhideWhenUsed/>
    <w:rsid w:val="0036130A"/>
  </w:style>
  <w:style w:type="paragraph" w:styleId="2">
    <w:name w:val="Body Text 2"/>
    <w:basedOn w:val="a"/>
    <w:link w:val="20"/>
    <w:uiPriority w:val="99"/>
    <w:rsid w:val="0036130A"/>
    <w:rPr>
      <w:sz w:val="20"/>
      <w:lang w:val="en-US" w:eastAsia="x-none"/>
    </w:rPr>
  </w:style>
  <w:style w:type="character" w:customStyle="1" w:styleId="20">
    <w:name w:val="Основной текст 2 Знак"/>
    <w:link w:val="2"/>
    <w:uiPriority w:val="99"/>
    <w:rsid w:val="0036130A"/>
    <w:rPr>
      <w:lang w:val="en-US" w:eastAsia="x-none"/>
    </w:rPr>
  </w:style>
  <w:style w:type="paragraph" w:styleId="af1">
    <w:name w:val="List Paragraph"/>
    <w:basedOn w:val="a"/>
    <w:uiPriority w:val="99"/>
    <w:qFormat/>
    <w:rsid w:val="0036130A"/>
    <w:pPr>
      <w:spacing w:after="200" w:line="276" w:lineRule="auto"/>
      <w:ind w:left="720"/>
      <w:contextualSpacing/>
    </w:pPr>
    <w:rPr>
      <w:rFonts w:ascii="Calibri" w:hAnsi="Calibri"/>
      <w:sz w:val="22"/>
      <w:szCs w:val="22"/>
    </w:rPr>
  </w:style>
  <w:style w:type="character" w:customStyle="1" w:styleId="Exact">
    <w:name w:val="Основной текст Exact"/>
    <w:uiPriority w:val="99"/>
    <w:rsid w:val="0036130A"/>
    <w:rPr>
      <w:rFonts w:ascii="Times New Roman" w:hAnsi="Times New Roman"/>
      <w:spacing w:val="11"/>
      <w:sz w:val="23"/>
      <w:u w:val="none"/>
    </w:rPr>
  </w:style>
  <w:style w:type="character" w:customStyle="1" w:styleId="af2">
    <w:name w:val="Основной текст_"/>
    <w:link w:val="3"/>
    <w:uiPriority w:val="99"/>
    <w:locked/>
    <w:rsid w:val="0036130A"/>
    <w:rPr>
      <w:spacing w:val="10"/>
      <w:sz w:val="25"/>
      <w:shd w:val="clear" w:color="auto" w:fill="FFFFFF"/>
    </w:rPr>
  </w:style>
  <w:style w:type="character" w:customStyle="1" w:styleId="af3">
    <w:name w:val="Колонтитул_"/>
    <w:uiPriority w:val="99"/>
    <w:rsid w:val="0036130A"/>
    <w:rPr>
      <w:rFonts w:ascii="Times New Roman" w:hAnsi="Times New Roman"/>
      <w:spacing w:val="10"/>
      <w:sz w:val="25"/>
      <w:u w:val="none"/>
    </w:rPr>
  </w:style>
  <w:style w:type="character" w:customStyle="1" w:styleId="af4">
    <w:name w:val="Колонтитул"/>
    <w:uiPriority w:val="99"/>
    <w:rsid w:val="0036130A"/>
    <w:rPr>
      <w:rFonts w:ascii="Times New Roman" w:hAnsi="Times New Roman"/>
      <w:color w:val="000000"/>
      <w:spacing w:val="10"/>
      <w:w w:val="100"/>
      <w:position w:val="0"/>
      <w:sz w:val="25"/>
      <w:u w:val="none"/>
      <w:lang w:val="ru-RU"/>
    </w:rPr>
  </w:style>
  <w:style w:type="paragraph" w:customStyle="1" w:styleId="3">
    <w:name w:val="Основной текст3"/>
    <w:basedOn w:val="a"/>
    <w:link w:val="af2"/>
    <w:uiPriority w:val="99"/>
    <w:rsid w:val="0036130A"/>
    <w:pPr>
      <w:widowControl w:val="0"/>
      <w:shd w:val="clear" w:color="auto" w:fill="FFFFFF"/>
      <w:spacing w:before="900" w:line="322" w:lineRule="exact"/>
      <w:ind w:hanging="1220"/>
      <w:jc w:val="both"/>
    </w:pPr>
    <w:rPr>
      <w:spacing w:val="10"/>
      <w:sz w:val="25"/>
      <w:lang w:val="x-none" w:eastAsia="x-none"/>
    </w:rPr>
  </w:style>
  <w:style w:type="table" w:customStyle="1" w:styleId="12">
    <w:name w:val="Сетка таблицы1"/>
    <w:basedOn w:val="a1"/>
    <w:next w:val="af0"/>
    <w:uiPriority w:val="59"/>
    <w:rsid w:val="0036130A"/>
    <w:rPr>
      <w:rFonts w:ascii="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36130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73806">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garantF1://70253464.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12604.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1126501"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garantF1://70253464.11265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1126501" TargetMode="External"/><Relationship Id="rId14" Type="http://schemas.openxmlformats.org/officeDocument/2006/relationships/hyperlink" Target="consultantplus://offline/ref=10438F48A4118C299864A57C8439BCB82C66DF99019FB47B5EDF0BF02529E118A1615EC964FA8E82BA7882E958BB666C88BB15EADEF79965nBa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6787C-9A0F-4DEB-BB0F-52925853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3158</Words>
  <Characters>18001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21117</CharactersWithSpaces>
  <SharedDoc>false</SharedDoc>
  <HLinks>
    <vt:vector size="42" baseType="variant">
      <vt:variant>
        <vt:i4>1638432</vt:i4>
      </vt:variant>
      <vt:variant>
        <vt:i4>18</vt:i4>
      </vt:variant>
      <vt:variant>
        <vt:i4>0</vt:i4>
      </vt:variant>
      <vt:variant>
        <vt:i4>5</vt:i4>
      </vt:variant>
      <vt:variant>
        <vt:lpwstr/>
      </vt:variant>
      <vt:variant>
        <vt:lpwstr>sub_13</vt:lpwstr>
      </vt:variant>
      <vt:variant>
        <vt:i4>7012413</vt:i4>
      </vt:variant>
      <vt:variant>
        <vt:i4>15</vt:i4>
      </vt:variant>
      <vt:variant>
        <vt:i4>0</vt:i4>
      </vt:variant>
      <vt:variant>
        <vt:i4>5</vt:i4>
      </vt:variant>
      <vt:variant>
        <vt:lpwstr>garantf1://70253464.0/</vt:lpwstr>
      </vt:variant>
      <vt:variant>
        <vt:lpwstr/>
      </vt:variant>
      <vt:variant>
        <vt:i4>1572896</vt:i4>
      </vt:variant>
      <vt:variant>
        <vt:i4>12</vt:i4>
      </vt:variant>
      <vt:variant>
        <vt:i4>0</vt:i4>
      </vt:variant>
      <vt:variant>
        <vt:i4>5</vt:i4>
      </vt:variant>
      <vt:variant>
        <vt:lpwstr/>
      </vt:variant>
      <vt:variant>
        <vt:lpwstr>sub_12</vt:lpwstr>
      </vt:variant>
      <vt:variant>
        <vt:i4>6815803</vt:i4>
      </vt:variant>
      <vt:variant>
        <vt:i4>9</vt:i4>
      </vt:variant>
      <vt:variant>
        <vt:i4>0</vt:i4>
      </vt:variant>
      <vt:variant>
        <vt:i4>5</vt:i4>
      </vt:variant>
      <vt:variant>
        <vt:lpwstr>garantf1://12012604.2/</vt:lpwstr>
      </vt:variant>
      <vt:variant>
        <vt:lpwstr/>
      </vt:variant>
      <vt:variant>
        <vt:i4>6029322</vt:i4>
      </vt:variant>
      <vt:variant>
        <vt:i4>6</vt:i4>
      </vt:variant>
      <vt:variant>
        <vt:i4>0</vt:i4>
      </vt:variant>
      <vt:variant>
        <vt:i4>5</vt:i4>
      </vt:variant>
      <vt:variant>
        <vt:lpwstr>garantf1://70253464.1126501/</vt:lpwstr>
      </vt:variant>
      <vt:variant>
        <vt:lpwstr/>
      </vt:variant>
      <vt:variant>
        <vt:i4>6029322</vt:i4>
      </vt:variant>
      <vt:variant>
        <vt:i4>3</vt:i4>
      </vt:variant>
      <vt:variant>
        <vt:i4>0</vt:i4>
      </vt:variant>
      <vt:variant>
        <vt:i4>5</vt:i4>
      </vt:variant>
      <vt:variant>
        <vt:lpwstr>garantf1://70253464.1126501/</vt:lpwstr>
      </vt:variant>
      <vt:variant>
        <vt:lpwstr/>
      </vt:variant>
      <vt:variant>
        <vt:i4>6029322</vt:i4>
      </vt:variant>
      <vt:variant>
        <vt:i4>0</vt:i4>
      </vt:variant>
      <vt:variant>
        <vt:i4>0</vt:i4>
      </vt:variant>
      <vt:variant>
        <vt:i4>5</vt:i4>
      </vt:variant>
      <vt:variant>
        <vt:lpwstr>garantf1://70253464.1126501/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2022-10-04T12:21:00Z</cp:lastPrinted>
  <dcterms:created xsi:type="dcterms:W3CDTF">2022-11-17T06:24:00Z</dcterms:created>
  <dcterms:modified xsi:type="dcterms:W3CDTF">2022-11-17T06:24:00Z</dcterms:modified>
</cp:coreProperties>
</file>