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6946" w:h="278" w:hRule="exact" w:wrap="none" w:vAnchor="page" w:hAnchor="page" w:x="942" w:y="1096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АДМИНИСТРАЦИЯ ГОРОДА ЛИПЕЦКА</w:t>
      </w:r>
    </w:p>
    <w:p>
      <w:pPr>
        <w:pStyle w:val="Style5"/>
        <w:framePr w:w="6946" w:h="912" w:hRule="exact" w:wrap="none" w:vAnchor="page" w:hAnchor="page" w:x="942" w:y="161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920" w:right="0" w:firstLine="0"/>
      </w:pPr>
      <w:bookmarkStart w:id="0" w:name="bookmark0"/>
      <w:r>
        <w:rPr>
          <w:rStyle w:val="CharStyle7"/>
          <w:b/>
          <w:bCs/>
        </w:rPr>
        <w:t>ПОСТАНОВЛЕНИЕ</w:t>
      </w:r>
      <w:bookmarkEnd w:id="0"/>
    </w:p>
    <w:p>
      <w:pPr>
        <w:pStyle w:val="Style8"/>
        <w:framePr w:w="6946" w:h="912" w:hRule="exact" w:wrap="none" w:vAnchor="page" w:hAnchor="page" w:x="942" w:y="161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31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г.Липецк</w:t>
      </w:r>
    </w:p>
    <w:p>
      <w:pPr>
        <w:pStyle w:val="Style10"/>
        <w:framePr w:wrap="none" w:vAnchor="page" w:hAnchor="page" w:x="6582" w:y="1935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№ </w:t>
      </w:r>
      <w:r>
        <w:rPr>
          <w:rStyle w:val="CharStyle12"/>
        </w:rPr>
        <w:t>У</w:t>
      </w:r>
    </w:p>
    <w:p>
      <w:pPr>
        <w:pStyle w:val="Style8"/>
        <w:framePr w:w="6946" w:h="528" w:hRule="exact" w:wrap="none" w:vAnchor="page" w:hAnchor="page" w:x="942" w:y="2687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46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установлении публичного сервитута</w:t>
      </w:r>
    </w:p>
    <w:p>
      <w:pPr>
        <w:pStyle w:val="Style8"/>
        <w:framePr w:w="6946" w:h="2786" w:hRule="exact" w:wrap="none" w:vAnchor="page" w:hAnchor="page" w:x="942" w:y="3833"/>
        <w:tabs>
          <w:tab w:leader="none" w:pos="14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 соответствии с главой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V.7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Земельного кодекса Российской Федерации, постановлением Правительства Российской Федерации от 24.02.2009 №</w:t>
        <w:tab/>
        <w:t>160 «О порядке установления охранных зон объектов</w:t>
      </w:r>
    </w:p>
    <w:p>
      <w:pPr>
        <w:pStyle w:val="Style8"/>
        <w:framePr w:w="6946" w:h="2786" w:hRule="exact" w:wrap="none" w:vAnchor="page" w:hAnchor="page" w:x="942" w:y="3833"/>
        <w:widowControl w:val="0"/>
        <w:keepNext w:val="0"/>
        <w:keepLines w:val="0"/>
        <w:shd w:val="clear" w:color="auto" w:fill="auto"/>
        <w:bidi w:val="0"/>
        <w:jc w:val="both"/>
        <w:spacing w:before="0" w:after="509" w:line="2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электросетевого хозяйства и особых условий использования земельных участков, расположенных в границах таких зон», на основании ходатайства уполномоченного представителя публичного акционерного общества «Россети Центр» (ПАО «Россети Центр») Мордыкина Виталия Витальевича, действующего на основании доверенностей от 19.09.2023 № Д-ЦА/191, от 18.10.2024 № Д-ЦА/149, администрация города</w:t>
      </w:r>
    </w:p>
    <w:p>
      <w:pPr>
        <w:pStyle w:val="Style13"/>
        <w:framePr w:w="6946" w:h="2786" w:hRule="exact" w:wrap="none" w:vAnchor="page" w:hAnchor="page" w:x="942" w:y="3833"/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ПОСТАНОВЛЯЕТ:</w:t>
      </w:r>
    </w:p>
    <w:p>
      <w:pPr>
        <w:pStyle w:val="Style8"/>
        <w:numPr>
          <w:ilvl w:val="0"/>
          <w:numId w:val="1"/>
        </w:numPr>
        <w:framePr w:w="6946" w:h="3689" w:hRule="exact" w:wrap="none" w:vAnchor="page" w:hAnchor="page" w:x="942" w:y="7020"/>
        <w:tabs>
          <w:tab w:leader="none" w:pos="9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Установить публичный сервитут в интересах ПАО «Россети Центр»</w:t>
      </w:r>
    </w:p>
    <w:p>
      <w:pPr>
        <w:pStyle w:val="Style8"/>
        <w:framePr w:w="6946" w:h="3689" w:hRule="exact" w:wrap="none" w:vAnchor="page" w:hAnchor="page" w:x="942" w:y="7020"/>
        <w:tabs>
          <w:tab w:leader="none" w:pos="193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(место нахождения: 119017, г. Москва, ул. Малая Ордынка, д. 15. Филиал ПАО «Россети Центр»-«Липецкэнерго», ОГРН 1046900099498, ИНН 6901067107) для эксплуатации</w:t>
        <w:tab/>
        <w:t>объекта электросетевого хозяйства «Комплектная</w:t>
      </w:r>
    </w:p>
    <w:p>
      <w:pPr>
        <w:pStyle w:val="Style8"/>
        <w:framePr w:w="6946" w:h="3689" w:hRule="exact" w:wrap="none" w:vAnchor="page" w:hAnchor="page" w:x="942" w:y="7020"/>
        <w:tabs>
          <w:tab w:leader="none" w:pos="40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трансформаторная подстанция № 672», находящегося у ПАО «Россети Центр» в лизинге на основании договора финансовой аренды недвижимого имущества №</w:t>
        <w:tab/>
        <w:t>1008/К_4-ДЛ от 13.08.2021, в отношении земельных участков: с</w:t>
      </w:r>
    </w:p>
    <w:p>
      <w:pPr>
        <w:pStyle w:val="Style8"/>
        <w:framePr w:w="6946" w:h="3689" w:hRule="exact" w:wrap="none" w:vAnchor="page" w:hAnchor="page" w:x="942" w:y="7020"/>
        <w:tabs>
          <w:tab w:leader="none" w:pos="193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кадастровым номером 48:20:0038602:1906, расположенного по адресу (местоположение): Липецкая область, город Липецк, ул. Радужная, сооружение 3, с кадастровым номером 48:20:0038602:1278, расположенного по адресу (местоположение):</w:t>
        <w:tab/>
        <w:t>Липецкая область, город Липецк, садоводческое</w:t>
      </w:r>
    </w:p>
    <w:p>
      <w:pPr>
        <w:pStyle w:val="Style8"/>
        <w:framePr w:w="6946" w:h="3689" w:hRule="exact" w:wrap="none" w:vAnchor="page" w:hAnchor="page" w:x="942" w:y="7020"/>
        <w:tabs>
          <w:tab w:leader="none" w:pos="56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некоммерческое товарищество «Монтажник», участок №</w:t>
        <w:tab/>
        <w:t>1235, общей</w:t>
      </w:r>
    </w:p>
    <w:p>
      <w:pPr>
        <w:pStyle w:val="Style8"/>
        <w:framePr w:w="6946" w:h="3689" w:hRule="exact" w:wrap="none" w:vAnchor="page" w:hAnchor="page" w:x="942" w:y="7020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площадью 477 кв.м., сроком на 49 лет.</w:t>
      </w:r>
    </w:p>
    <w:p>
      <w:pPr>
        <w:pStyle w:val="Style8"/>
        <w:numPr>
          <w:ilvl w:val="0"/>
          <w:numId w:val="1"/>
        </w:numPr>
        <w:framePr w:w="6946" w:h="3689" w:hRule="exact" w:wrap="none" w:vAnchor="page" w:hAnchor="page" w:x="942" w:y="7020"/>
        <w:tabs>
          <w:tab w:leader="none" w:pos="8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Утвердить границы публичного сервитута в соответствии с прилагаемой схемой расположения границ публичного сервитута на кадастровом плане территории (приложение).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400" w:h="1190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framePr w:wrap="none" w:vAnchor="page" w:hAnchor="page" w:x="4364" w:y="46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p>
      <w:pPr>
        <w:pStyle w:val="Style8"/>
        <w:numPr>
          <w:ilvl w:val="0"/>
          <w:numId w:val="1"/>
        </w:numPr>
        <w:framePr w:w="6946" w:h="9838" w:hRule="exact" w:wrap="none" w:vAnchor="page" w:hAnchor="page" w:x="942" w:y="891"/>
        <w:tabs>
          <w:tab w:leader="none" w:pos="8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Порядок установления зон с особыми условиями использования территорий и содержание ограничений прав на земельные участки в границах таких зон установлен постановлением Правительства РФ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>
      <w:pPr>
        <w:pStyle w:val="Style8"/>
        <w:numPr>
          <w:ilvl w:val="0"/>
          <w:numId w:val="1"/>
        </w:numPr>
        <w:framePr w:w="6946" w:h="9838" w:hRule="exact" w:wrap="none" w:vAnchor="page" w:hAnchor="page" w:x="942" w:y="891"/>
        <w:tabs>
          <w:tab w:leader="none" w:pos="8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Работы при осуществлении деятельности по эксплуатации объектов электросетевого хозяйства, для обеспечения которых устанавливается публичный сервитут, будут проводиться по графику и в сроки, установленные в соответствии с приказом Министерства энергетики Российской Федерации от 25.10.2017 № 1013 «Об утверждении требований к обеспечению надежности электроэнергетических систем, надежности и безопасности объектов электроэнергетики и энергопринимающих установок «Правила организации технического обслуживания и ремонта объектов электроэнергетики».</w:t>
      </w:r>
    </w:p>
    <w:p>
      <w:pPr>
        <w:pStyle w:val="Style8"/>
        <w:numPr>
          <w:ilvl w:val="0"/>
          <w:numId w:val="1"/>
        </w:numPr>
        <w:framePr w:w="6946" w:h="9838" w:hRule="exact" w:wrap="none" w:vAnchor="page" w:hAnchor="page" w:x="942" w:y="891"/>
        <w:tabs>
          <w:tab w:leader="none" w:pos="9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ПАО «Россети Центр»:</w:t>
      </w:r>
    </w:p>
    <w:p>
      <w:pPr>
        <w:pStyle w:val="Style8"/>
        <w:numPr>
          <w:ilvl w:val="1"/>
          <w:numId w:val="1"/>
        </w:numPr>
        <w:framePr w:w="6946" w:h="9838" w:hRule="exact" w:wrap="none" w:vAnchor="page" w:hAnchor="page" w:x="942" w:y="891"/>
        <w:tabs>
          <w:tab w:leader="none" w:pos="10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Имеет права и несет обязанности, предусмотренные статьей 39.50 Земельного кодекса Российской Федерации.</w:t>
      </w:r>
    </w:p>
    <w:p>
      <w:pPr>
        <w:pStyle w:val="Style8"/>
        <w:numPr>
          <w:ilvl w:val="1"/>
          <w:numId w:val="1"/>
        </w:numPr>
        <w:framePr w:w="6946" w:h="9838" w:hRule="exact" w:wrap="none" w:vAnchor="page" w:hAnchor="page" w:x="942" w:y="891"/>
        <w:tabs>
          <w:tab w:leader="none" w:pos="10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Обязано привести земельные участки в состояние, пригодное для их использования в соответствии с разрешенным использованием, в срок не позднее,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сервитут.</w:t>
      </w:r>
    </w:p>
    <w:p>
      <w:pPr>
        <w:pStyle w:val="Style8"/>
        <w:numPr>
          <w:ilvl w:val="1"/>
          <w:numId w:val="1"/>
        </w:numPr>
        <w:framePr w:w="6946" w:h="9838" w:hRule="exact" w:wrap="none" w:vAnchor="page" w:hAnchor="page" w:x="942" w:y="891"/>
        <w:tabs>
          <w:tab w:leader="none" w:pos="113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отношении земельных участков: с кадастровым номером</w:t>
      </w:r>
    </w:p>
    <w:p>
      <w:pPr>
        <w:pStyle w:val="Style8"/>
        <w:framePr w:w="6946" w:h="9838" w:hRule="exact" w:wrap="none" w:vAnchor="page" w:hAnchor="page" w:x="942" w:y="891"/>
        <w:tabs>
          <w:tab w:leader="none" w:pos="27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48:20:0038602:1906, расположенного по адресу (местоположение): Липецкая область, город Липецк, ул. Радужная, сооружение 3, с кадастровым номером 48:20:0038602:1278, расположенного по адресу (местоположение): Липецкая область, город Липецк, садоводческое некоммерческое товарищество «Монтажник», участок №</w:t>
        <w:tab/>
        <w:t>1235 обязано заключить соглашения об</w:t>
      </w:r>
    </w:p>
    <w:p>
      <w:pPr>
        <w:pStyle w:val="Style8"/>
        <w:framePr w:w="6946" w:h="9838" w:hRule="exact" w:wrap="none" w:vAnchor="page" w:hAnchor="page" w:x="942" w:y="891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установлении публичного сервитута с правообладателями земельных участков в соответствии со ст. 39.47 Земельного кодекса Российской Федерации;</w:t>
      </w:r>
    </w:p>
    <w:p>
      <w:pPr>
        <w:pStyle w:val="Style8"/>
        <w:framePr w:w="6946" w:h="9838" w:hRule="exact" w:wrap="none" w:vAnchor="page" w:hAnchor="page" w:x="942" w:y="891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Размер платы за публичный сервитут в отношении неразграниченных земель за весь срок действия публичного сервитута составляет 937 (девятьсот тридцать семь) рублей 37 копеек (264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(S)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х 724,58 (СПКС) х 0,01% х 49 лет),</w:t>
      </w:r>
    </w:p>
    <w:p>
      <w:pPr>
        <w:pStyle w:val="Style8"/>
        <w:framePr w:w="6946" w:h="9838" w:hRule="exact" w:wrap="none" w:vAnchor="page" w:hAnchor="page" w:x="942" w:y="891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где: СГТКС - средний показатель кадастровой стоимости земель населенных пунктов по видам разрешенного использования на территории Липецкой области. Значение СГТКС определяется в соответствии с приказом управления имущественных и земельных отношений Липецкой области от 09.11.2022 № 131 «Об утверждении результатов определения кадастровой стоимости земельных участков на территории Липецкой области и среднего уровня кадастровой стоимости по муниципальным районам (городским округам) Липецкой области»;</w:t>
      </w:r>
    </w:p>
    <w:p>
      <w:pPr>
        <w:pStyle w:val="Style8"/>
        <w:framePr w:w="6946" w:h="9838" w:hRule="exact" w:wrap="none" w:vAnchor="page" w:hAnchor="page" w:x="942" w:y="891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 площадь публичного сервитута.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400" w:h="1190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rap="none" w:vAnchor="page" w:hAnchor="page" w:x="4429" w:y="84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8"/>
        <w:framePr w:w="6936" w:h="5769" w:hRule="exact" w:wrap="none" w:vAnchor="page" w:hAnchor="page" w:x="1098" w:y="1125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Обладатель публичного сервитута обязан внести плату за публичный сервитут единовременным платежом по следующим реквизитам: Управление Федерального казначейства по Липецкой области (Министерство имущественных и земельных отношений Липецкой области л/с 01026000010) ИНН 4826006839, КПП 482601001, р/с 03100643000000014600, к/с 40102810945370000039, БИК 014206212, Отделение Липецк Банка России //УФК по Липецкой области г. Липецк//, КБК 04211105312040000120.</w:t>
      </w:r>
    </w:p>
    <w:p>
      <w:pPr>
        <w:pStyle w:val="Style8"/>
        <w:numPr>
          <w:ilvl w:val="0"/>
          <w:numId w:val="1"/>
        </w:numPr>
        <w:framePr w:w="6936" w:h="5769" w:hRule="exact" w:wrap="none" w:vAnchor="page" w:hAnchor="page" w:x="1098" w:y="1125"/>
        <w:tabs>
          <w:tab w:leader="none" w:pos="8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Управлению имущественных и земельных отношений администрации города Липецка (Андреева В.С.) в течение пяти рабочих дней:</w:t>
      </w:r>
    </w:p>
    <w:p>
      <w:pPr>
        <w:pStyle w:val="Style8"/>
        <w:numPr>
          <w:ilvl w:val="1"/>
          <w:numId w:val="1"/>
        </w:numPr>
        <w:framePr w:w="6936" w:h="5769" w:hRule="exact" w:wrap="none" w:vAnchor="page" w:hAnchor="page" w:x="1098" w:y="1125"/>
        <w:tabs>
          <w:tab w:leader="none" w:pos="11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Направить копию настоящего постановления в Управление Федеральной службы государственной регистрации, кадастра и картографии по Липецкой области, Министерство имущественных и земельных отношений Липецкой области.</w:t>
      </w:r>
    </w:p>
    <w:p>
      <w:pPr>
        <w:pStyle w:val="Style8"/>
        <w:numPr>
          <w:ilvl w:val="1"/>
          <w:numId w:val="1"/>
        </w:numPr>
        <w:framePr w:w="6936" w:h="5769" w:hRule="exact" w:wrap="none" w:vAnchor="page" w:hAnchor="page" w:x="1098" w:y="1125"/>
        <w:tabs>
          <w:tab w:leader="none" w:pos="11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Направить ПАО «Россети Центр» копию настоящего постановления, сведения о лицах, являющихся правообладателями земельных участков, сведения о лицах, подавших заявления об учете их прав (обременений прав) на земельные участки, способах связи с ими, копии документов, подтверждающих права указанных лиц на земельные участки.</w:t>
      </w:r>
    </w:p>
    <w:p>
      <w:pPr>
        <w:pStyle w:val="Style8"/>
        <w:numPr>
          <w:ilvl w:val="0"/>
          <w:numId w:val="1"/>
        </w:numPr>
        <w:framePr w:w="6936" w:h="5769" w:hRule="exact" w:wrap="none" w:vAnchor="page" w:hAnchor="page" w:x="1098" w:y="1125"/>
        <w:tabs>
          <w:tab w:leader="none" w:pos="8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Публичный сервитут считается установленным со дня внесения сведений о нем в Единый государственный реестр недвижимости.</w:t>
      </w:r>
    </w:p>
    <w:p>
      <w:pPr>
        <w:pStyle w:val="Style8"/>
        <w:numPr>
          <w:ilvl w:val="0"/>
          <w:numId w:val="1"/>
        </w:numPr>
        <w:framePr w:w="6936" w:h="5769" w:hRule="exact" w:wrap="none" w:vAnchor="page" w:hAnchor="page" w:x="1098" w:y="1125"/>
        <w:tabs>
          <w:tab w:leader="none" w:pos="8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14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Отделу взаимодействия со СМИ администрации города Липецка (Быкова М.С.) разместить настоящее постановление в информационно - телекоммуникационной сети «Интернет» на официальном сайте администрации города Липецка в течение пяти рабочих дней со дня принятия настоящего постановления.</w:t>
      </w:r>
    </w:p>
    <w:p>
      <w:pPr>
        <w:pStyle w:val="Style19"/>
        <w:framePr w:w="6816" w:h="544" w:hRule="exact" w:wrap="none" w:vAnchor="page" w:hAnchor="page" w:x="1098" w:y="68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9. Контроль за исполнением настоящего постановления возложить на заместителя главы администрации города Липецка И.В.Артемову.</w:t>
      </w:r>
    </w:p>
    <w:p>
      <w:pPr>
        <w:framePr w:wrap="none" w:vAnchor="page" w:hAnchor="page" w:x="1117" w:y="7320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337pt;height:106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400" w:h="1190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224.75pt;margin-top:327.9pt;width:33.35pt;height:8.15pt;z-index:-251658240;mso-position-horizontal-relative:page;mso-position-vertical-relative:page;z-index:-251658752" fillcolor="#282828" stroked="f"/>
        </w:pict>
      </w:r>
    </w:p>
    <w:p>
      <w:pPr>
        <w:pStyle w:val="Style21"/>
        <w:framePr w:w="170" w:h="5890" w:hRule="exact" w:wrap="none" w:vAnchor="page" w:hAnchor="page" w:x="1125" w:y="1384"/>
        <w:widowControl w:val="0"/>
        <w:keepNext w:val="0"/>
        <w:keepLines w:val="0"/>
        <w:shd w:val="clear" w:color="auto" w:fill="auto"/>
        <w:bidi w:val="0"/>
        <w:jc w:val="left"/>
        <w:textDirection w:val="btLr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Документполготгжпен с использованием ппогпаммного обеспечения «ПАНОРАМА»</w:t>
      </w:r>
    </w:p>
    <w:p>
      <w:pPr>
        <w:pStyle w:val="Style23"/>
        <w:framePr w:wrap="none" w:vAnchor="page" w:hAnchor="page" w:x="4611" w:y="127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JO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О/</w:t>
      </w:r>
    </w:p>
    <w:p>
      <w:pPr>
        <w:pStyle w:val="Style25"/>
        <w:framePr w:wrap="none" w:vAnchor="page" w:hAnchor="page" w:x="6359" w:y="1303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bookmarkStart w:id="1" w:name="bookmark1"/>
      <w:r>
        <w:rPr>
          <w:w w:val="100"/>
          <w:color w:val="000000"/>
          <w:position w:val="0"/>
        </w:rPr>
        <w:t>JS</w:t>
      </w:r>
      <w:bookmarkEnd w:id="1"/>
    </w:p>
    <w:p>
      <w:pPr>
        <w:pStyle w:val="Style3"/>
        <w:framePr w:w="4262" w:h="778" w:hRule="exact" w:wrap="none" w:vAnchor="page" w:hAnchor="page" w:x="7395" w:y="884"/>
        <w:widowControl w:val="0"/>
        <w:keepNext w:val="0"/>
        <w:keepLines w:val="0"/>
        <w:shd w:val="clear" w:color="auto" w:fill="auto"/>
        <w:bidi w:val="0"/>
        <w:jc w:val="right"/>
        <w:spacing w:before="0" w:after="0" w:line="283" w:lineRule="exact"/>
        <w:ind w:left="4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Приложение </w:t>
      </w:r>
      <w:r>
        <w:rPr>
          <w:rStyle w:val="CharStyle27"/>
        </w:rPr>
        <w:t>./■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к постановлению администрации</w:t>
      </w:r>
    </w:p>
    <w:p>
      <w:pPr>
        <w:pStyle w:val="Style28"/>
        <w:framePr w:wrap="none" w:vAnchor="page" w:hAnchor="page" w:x="7184" w:y="178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№</w:t>
      </w:r>
    </w:p>
    <w:p>
      <w:pPr>
        <w:pStyle w:val="Style3"/>
        <w:framePr w:w="1882" w:h="591" w:hRule="exact" w:wrap="none" w:vAnchor="page" w:hAnchor="page" w:x="7914" w:y="1487"/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4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города Липецка</w:t>
      </w:r>
    </w:p>
    <w:p>
      <w:pPr>
        <w:pStyle w:val="Style3"/>
        <w:framePr w:w="1882" w:h="591" w:hRule="exact" w:wrap="none" w:vAnchor="page" w:hAnchor="page" w:x="7914" w:y="1487"/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4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</w:t>
      </w:r>
    </w:p>
    <w:p>
      <w:pPr>
        <w:pStyle w:val="Style3"/>
        <w:framePr w:w="6826" w:h="673" w:hRule="exact" w:wrap="none" w:vAnchor="page" w:hAnchor="page" w:x="3459" w:y="2140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РАСПОЛОЖЕНИЯ ГРАНИЦ ПУБЛИЧНОГО СЕРВИТУТА</w:t>
        <w:br/>
      </w:r>
      <w:r>
        <w:rPr>
          <w:rStyle w:val="CharStyle30"/>
        </w:rPr>
        <w:t>Комплектная трансформаторная подстанция №672</w:t>
      </w:r>
    </w:p>
    <w:p>
      <w:pPr>
        <w:pStyle w:val="Style31"/>
        <w:framePr w:wrap="none" w:vAnchor="page" w:hAnchor="page" w:x="6109" w:y="2739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(наименование объекта)</w:t>
      </w:r>
    </w:p>
    <w:p>
      <w:pPr>
        <w:framePr w:wrap="none" w:vAnchor="page" w:hAnchor="page" w:x="2163" w:y="3256"/>
        <w:widowControl w:val="0"/>
        <w:rPr>
          <w:sz w:val="2"/>
          <w:szCs w:val="2"/>
        </w:rPr>
      </w:pPr>
      <w:r>
        <w:pict>
          <v:shape id="_x0000_s1027" type="#_x0000_t75" style="width:470pt;height:470pt;">
            <v:imagedata r:id="rId7" r:href="rId8"/>
          </v:shape>
        </w:pict>
      </w:r>
    </w:p>
    <w:p>
      <w:pPr>
        <w:pStyle w:val="Style33"/>
        <w:framePr w:wrap="none" w:vAnchor="page" w:hAnchor="page" w:x="5965" w:y="1282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Масштаб 1 : 1000</w:t>
      </w:r>
    </w:p>
    <w:p>
      <w:pPr>
        <w:pStyle w:val="Style35"/>
        <w:framePr w:wrap="none" w:vAnchor="page" w:hAnchor="page" w:x="4237" w:y="1309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37"/>
          <w:b/>
          <w:bCs/>
        </w:rPr>
        <w:t>Используемые условные знаки и обозначения:</w:t>
      </w:r>
    </w:p>
    <w:p>
      <w:pPr>
        <w:pStyle w:val="Style3"/>
        <w:framePr w:wrap="none" w:vAnchor="page" w:hAnchor="page" w:x="4208" w:y="1337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38"/>
        </w:rPr>
        <w:t>■ граница публичного сервитута объекта электросетевого хозяйства</w:t>
      </w:r>
    </w:p>
    <w:p>
      <w:pPr>
        <w:pStyle w:val="Style3"/>
        <w:framePr w:w="6864" w:h="591" w:hRule="exact" w:wrap="none" w:vAnchor="page" w:hAnchor="page" w:x="4112" w:y="13609"/>
        <w:tabs>
          <w:tab w:leader="underscore" w:pos="5659" w:val="left"/>
          <w:tab w:leader="underscore" w:pos="6010" w:val="left"/>
          <w:tab w:leader="underscore" w:pos="68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- местоположение сооружения, в отношении которого устанавливается </w:t>
      </w:r>
      <w:r>
        <w:rPr>
          <w:rStyle w:val="CharStyle38"/>
        </w:rPr>
        <w:t>сервитут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ab/>
        <w:tab/>
      </w:r>
    </w:p>
    <w:p>
      <w:pPr>
        <w:pStyle w:val="Style39"/>
        <w:framePr w:wrap="none" w:vAnchor="page" w:hAnchor="page" w:x="2855" w:y="1419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: 152</w:t>
      </w:r>
      <w:bookmarkEnd w:id="2"/>
    </w:p>
    <w:p>
      <w:pPr>
        <w:pStyle w:val="Style3"/>
        <w:framePr w:wrap="none" w:vAnchor="page" w:hAnchor="page" w:x="4112" w:y="1418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38"/>
        </w:rPr>
        <w:t>- кадастровый номер земельного участка</w:t>
      </w:r>
    </w:p>
    <w:p>
      <w:pPr>
        <w:pStyle w:val="Style3"/>
        <w:framePr w:wrap="none" w:vAnchor="page" w:hAnchor="page" w:x="4112" w:y="1446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38"/>
        </w:rPr>
        <w:t>- граница земельного участка</w:t>
      </w:r>
    </w:p>
    <w:p>
      <w:pPr>
        <w:pStyle w:val="Style39"/>
        <w:framePr w:wrap="none" w:vAnchor="page" w:hAnchor="page" w:x="2250" w:y="1477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48:20:0940174</w:t>
      </w:r>
      <w:bookmarkEnd w:id="3"/>
    </w:p>
    <w:p>
      <w:pPr>
        <w:pStyle w:val="Style3"/>
        <w:framePr w:wrap="none" w:vAnchor="page" w:hAnchor="page" w:x="4112" w:y="1476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38"/>
        </w:rPr>
        <w:t>- номер кадастрового квартала</w:t>
      </w:r>
    </w:p>
    <w:p>
      <w:pPr>
        <w:pStyle w:val="Style3"/>
        <w:framePr w:wrap="none" w:vAnchor="page" w:hAnchor="page" w:x="4112" w:y="1505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38"/>
        </w:rPr>
        <w:t>- граница кадастрового квартала</w:t>
      </w:r>
    </w:p>
    <w:p>
      <w:pPr>
        <w:pStyle w:val="Style3"/>
        <w:framePr w:wrap="none" w:vAnchor="page" w:hAnchor="page" w:x="4112" w:y="1536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38"/>
        </w:rPr>
        <w:t>- граница муниципального образования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1"/>
        <w:framePr w:wrap="none" w:vAnchor="page" w:hAnchor="page" w:x="1465" w:y="43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</w:t>
      </w:r>
    </w:p>
    <w:p>
      <w:pPr>
        <w:framePr w:wrap="none" w:vAnchor="page" w:hAnchor="page" w:x="179" w:y="801"/>
        <w:widowControl w:val="0"/>
        <w:rPr>
          <w:sz w:val="2"/>
          <w:szCs w:val="2"/>
        </w:rPr>
      </w:pPr>
      <w:r>
        <w:pict>
          <v:shape id="_x0000_s1028" type="#_x0000_t75" style="width:62pt;height:68pt;">
            <v:imagedata r:id="rId9" r:href="rId10"/>
          </v:shape>
        </w:pict>
      </w:r>
    </w:p>
    <w:tbl>
      <w:tblPr>
        <w:tblOverlap w:val="never"/>
        <w:tblLayout w:type="fixed"/>
        <w:jc w:val="left"/>
      </w:tblPr>
      <w:tblGrid>
        <w:gridCol w:w="1723"/>
        <w:gridCol w:w="3125"/>
        <w:gridCol w:w="4910"/>
      </w:tblGrid>
      <w:tr>
        <w:trPr>
          <w:trHeight w:val="288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8000" w:right="0" w:firstLine="0"/>
            </w:pPr>
            <w:r>
              <w:rPr>
                <w:rStyle w:val="CharStyle43"/>
              </w:rPr>
              <w:t>Лист № 2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44"/>
              </w:rPr>
              <w:t>Сведения о характерных точках границ объекта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44"/>
              </w:rPr>
              <w:t>Площадь объекта 477 кв.м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44"/>
              </w:rPr>
              <w:t xml:space="preserve">48:20:0038602:1278 </w:t>
            </w:r>
            <w:r>
              <w:rPr>
                <w:rStyle w:val="CharStyle43"/>
              </w:rPr>
              <w:t>158 кв.м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44"/>
              </w:rPr>
              <w:t>48:20:0038602:1906 55 кв.м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8" w:h="8251" w:wrap="none" w:vAnchor="page" w:hAnchor="page" w:x="2089" w:y="130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34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50" w:lineRule="exact"/>
              <w:ind w:left="0" w:right="0" w:firstLine="0"/>
            </w:pPr>
            <w:r>
              <w:rPr>
                <w:rStyle w:val="CharStyle44"/>
              </w:rPr>
              <w:t>Обозначение характерных точек границ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44"/>
              </w:rPr>
              <w:t>Координаты, м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758" w:h="8251" w:wrap="none" w:vAnchor="page" w:hAnchor="page" w:x="2089" w:y="1300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45"/>
              </w:rPr>
              <w:t>X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44"/>
                <w:lang w:val="en-US" w:eastAsia="en-US" w:bidi="en-US"/>
              </w:rPr>
              <w:t>Y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44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44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44"/>
              </w:rPr>
              <w:t>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4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43"/>
              </w:rPr>
              <w:t>411566.68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43"/>
              </w:rPr>
              <w:t>1338247.59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4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43"/>
              </w:rPr>
              <w:t>411563.76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43"/>
              </w:rPr>
              <w:t>1338252.01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4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43"/>
              </w:rPr>
              <w:t>411559.88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43"/>
              </w:rPr>
              <w:t>1338255.45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4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43"/>
              </w:rPr>
              <w:t>411554.81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43"/>
              </w:rPr>
              <w:t>1338256.48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45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43"/>
              </w:rPr>
              <w:t>411549.90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43"/>
              </w:rPr>
              <w:t>1338254.85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43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43"/>
              </w:rPr>
              <w:t>411547.55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43"/>
              </w:rPr>
              <w:t>1338253.30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45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43"/>
              </w:rPr>
              <w:t>411544.12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43"/>
              </w:rPr>
              <w:t>1338249.42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43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43"/>
              </w:rPr>
              <w:t>411543.08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43"/>
              </w:rPr>
              <w:t>1338244.35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45"/>
              </w:rPr>
              <w:t>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43"/>
              </w:rPr>
              <w:t>411544.72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43"/>
              </w:rPr>
              <w:t>1338239.44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45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43"/>
              </w:rPr>
              <w:t>411547.64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43"/>
              </w:rPr>
              <w:t>1338235.02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45"/>
              </w:rPr>
              <w:t>11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43"/>
              </w:rPr>
              <w:t>411551.51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43"/>
              </w:rPr>
              <w:t>1338231.58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45"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43"/>
              </w:rPr>
              <w:t>411556.58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43"/>
              </w:rPr>
              <w:t>1338230.55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45"/>
              </w:rPr>
              <w:t>13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43"/>
              </w:rPr>
              <w:t>411561.49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43"/>
              </w:rPr>
              <w:t>1338232.18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45"/>
              </w:rPr>
              <w:t>14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43"/>
              </w:rPr>
              <w:t>411563.84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43"/>
              </w:rPr>
              <w:t>1338233.73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45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43"/>
              </w:rPr>
              <w:t>411567.27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43"/>
              </w:rPr>
              <w:t>1338237.61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45"/>
              </w:rPr>
              <w:t>16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43"/>
              </w:rPr>
              <w:t>411568.31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43"/>
              </w:rPr>
              <w:t>1338242.68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4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43"/>
              </w:rPr>
              <w:t>411566.68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8"/>
              <w:framePr w:w="9758" w:h="8251" w:wrap="none" w:vAnchor="page" w:hAnchor="page" w:x="20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43"/>
              </w:rPr>
              <w:t>1338247.59</w:t>
            </w:r>
          </w:p>
        </w:tc>
      </w:tr>
    </w:tbl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6">
    <w:name w:val="Заголовок №2_"/>
    <w:basedOn w:val="DefaultParagraphFont"/>
    <w:link w:val="Style5"/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7">
    <w:name w:val="Заголовок №2 + Интервал 3 pt"/>
    <w:basedOn w:val="CharStyle6"/>
    <w:rPr>
      <w:lang w:val="ru-RU" w:eastAsia="ru-RU" w:bidi="ru-RU"/>
      <w:w w:val="100"/>
      <w:spacing w:val="70"/>
      <w:color w:val="000000"/>
      <w:position w:val="0"/>
    </w:rPr>
  </w:style>
  <w:style w:type="character" w:customStyle="1" w:styleId="CharStyle9">
    <w:name w:val="Основной текст (2)_"/>
    <w:basedOn w:val="DefaultParagraphFont"/>
    <w:link w:val="Style8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1">
    <w:name w:val="Основной текст (5)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2">
    <w:name w:val="Основной текст (5) + Franklin Gothic Demi,15 pt,Курсив"/>
    <w:basedOn w:val="CharStyle11"/>
    <w:rPr>
      <w:lang w:val="ru-RU" w:eastAsia="ru-RU" w:bidi="ru-RU"/>
      <w:i/>
      <w:iCs/>
      <w:sz w:val="30"/>
      <w:szCs w:val="30"/>
      <w:rFonts w:ascii="Franklin Gothic Demi" w:eastAsia="Franklin Gothic Demi" w:hAnsi="Franklin Gothic Demi" w:cs="Franklin Gothic Demi"/>
      <w:w w:val="100"/>
      <w:spacing w:val="0"/>
      <w:color w:val="000000"/>
      <w:position w:val="0"/>
    </w:rPr>
  </w:style>
  <w:style w:type="character" w:customStyle="1" w:styleId="CharStyle14">
    <w:name w:val="Основной текст (4)_"/>
    <w:basedOn w:val="DefaultParagraphFont"/>
    <w:link w:val="Style13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  <w:spacing w:val="50"/>
    </w:rPr>
  </w:style>
  <w:style w:type="character" w:customStyle="1" w:styleId="CharStyle16">
    <w:name w:val="Колонтитул_"/>
    <w:basedOn w:val="DefaultParagraphFont"/>
    <w:link w:val="Style15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8">
    <w:name w:val="Колонтитул (2)_"/>
    <w:basedOn w:val="DefaultParagraphFont"/>
    <w:link w:val="Style17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0">
    <w:name w:val="Подпись к картинке_"/>
    <w:basedOn w:val="DefaultParagraphFont"/>
    <w:link w:val="Style19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2">
    <w:name w:val="Основной текст (6)_"/>
    <w:basedOn w:val="DefaultParagraphFont"/>
    <w:link w:val="Style21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24">
    <w:name w:val="Основной текст (7)_"/>
    <w:basedOn w:val="DefaultParagraphFont"/>
    <w:link w:val="Style23"/>
    <w:rPr>
      <w:lang w:val="en-US" w:eastAsia="en-US" w:bidi="en-US"/>
      <w:b/>
      <w:bCs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26">
    <w:name w:val="Заголовок №1_"/>
    <w:basedOn w:val="DefaultParagraphFont"/>
    <w:link w:val="Style25"/>
    <w:rPr>
      <w:lang w:val="en-US" w:eastAsia="en-US" w:bidi="en-US"/>
      <w:b/>
      <w:bCs/>
      <w:i/>
      <w:iCs/>
      <w:u w:val="none"/>
      <w:strike w:val="0"/>
      <w:smallCaps w:val="0"/>
      <w:sz w:val="36"/>
      <w:szCs w:val="36"/>
      <w:rFonts w:ascii="Times New Roman" w:eastAsia="Times New Roman" w:hAnsi="Times New Roman" w:cs="Times New Roman"/>
      <w:spacing w:val="-30"/>
    </w:rPr>
  </w:style>
  <w:style w:type="character" w:customStyle="1" w:styleId="CharStyle27">
    <w:name w:val="Основной текст (3) + 4,5 pt,Курсив"/>
    <w:basedOn w:val="CharStyle4"/>
    <w:rPr>
      <w:lang w:val="ru-RU" w:eastAsia="ru-RU" w:bidi="ru-RU"/>
      <w:i/>
      <w:iCs/>
      <w:sz w:val="9"/>
      <w:szCs w:val="9"/>
      <w:w w:val="100"/>
      <w:spacing w:val="0"/>
      <w:color w:val="000000"/>
      <w:position w:val="0"/>
    </w:rPr>
  </w:style>
  <w:style w:type="character" w:customStyle="1" w:styleId="CharStyle29">
    <w:name w:val="Основной текст (8)_"/>
    <w:basedOn w:val="DefaultParagraphFont"/>
    <w:link w:val="Style28"/>
    <w:rPr>
      <w:b w:val="0"/>
      <w:bCs w:val="0"/>
      <w:i w:val="0"/>
      <w:iCs w:val="0"/>
      <w:u w:val="none"/>
      <w:strike w:val="0"/>
      <w:smallCaps w:val="0"/>
      <w:sz w:val="24"/>
      <w:szCs w:val="24"/>
      <w:rFonts w:ascii="Franklin Gothic Demi" w:eastAsia="Franklin Gothic Demi" w:hAnsi="Franklin Gothic Demi" w:cs="Franklin Gothic Demi"/>
    </w:rPr>
  </w:style>
  <w:style w:type="character" w:customStyle="1" w:styleId="CharStyle30">
    <w:name w:val="Основной текст (3) + Полужирный"/>
    <w:basedOn w:val="CharStyle4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32">
    <w:name w:val="Подпись к картинке (2)_"/>
    <w:basedOn w:val="DefaultParagraphFont"/>
    <w:link w:val="Style31"/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character" w:customStyle="1" w:styleId="CharStyle34">
    <w:name w:val="Подпись к картинке (3)_"/>
    <w:basedOn w:val="DefaultParagraphFont"/>
    <w:link w:val="Style33"/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36">
    <w:name w:val="Основной текст (9)_"/>
    <w:basedOn w:val="DefaultParagraphFont"/>
    <w:link w:val="Style35"/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37">
    <w:name w:val="Основной текст (9)"/>
    <w:basedOn w:val="CharStyle3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38">
    <w:name w:val="Основной текст (3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40">
    <w:name w:val="Заголовок №3_"/>
    <w:basedOn w:val="DefaultParagraphFont"/>
    <w:link w:val="Style39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42">
    <w:name w:val="Основной текст (10)_"/>
    <w:basedOn w:val="DefaultParagraphFont"/>
    <w:link w:val="Style41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43">
    <w:name w:val="Основной текст (2)"/>
    <w:basedOn w:val="CharStyle9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4">
    <w:name w:val="Основной текст (2) + 11 pt,Полужирный"/>
    <w:basedOn w:val="CharStyle9"/>
    <w:rPr>
      <w:lang w:val="ru-RU" w:eastAsia="ru-RU" w:bidi="ru-RU"/>
      <w:b/>
      <w:bCs/>
      <w:sz w:val="22"/>
      <w:szCs w:val="22"/>
      <w:w w:val="100"/>
      <w:spacing w:val="0"/>
      <w:color w:val="000000"/>
      <w:position w:val="0"/>
    </w:rPr>
  </w:style>
  <w:style w:type="character" w:customStyle="1" w:styleId="CharStyle45">
    <w:name w:val="Основной текст (2) + 11 pt"/>
    <w:basedOn w:val="CharStyle9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center"/>
      <w:spacing w:after="240" w:line="0" w:lineRule="exact"/>
      <w:ind w:hanging="480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5">
    <w:name w:val="Заголовок №2"/>
    <w:basedOn w:val="Normal"/>
    <w:link w:val="CharStyle6"/>
    <w:pPr>
      <w:widowControl w:val="0"/>
      <w:shd w:val="clear" w:color="auto" w:fill="FFFFFF"/>
      <w:outlineLvl w:val="1"/>
      <w:spacing w:before="240"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8">
    <w:name w:val="Основной текст (2)"/>
    <w:basedOn w:val="Normal"/>
    <w:link w:val="CharStyle9"/>
    <w:pPr>
      <w:widowControl w:val="0"/>
      <w:shd w:val="clear" w:color="auto" w:fill="FFFFFF"/>
      <w:spacing w:after="240"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0">
    <w:name w:val="Основной текст (5)"/>
    <w:basedOn w:val="Normal"/>
    <w:link w:val="CharStyle1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3">
    <w:name w:val="Основной текст (4)"/>
    <w:basedOn w:val="Normal"/>
    <w:link w:val="CharStyle14"/>
    <w:pPr>
      <w:widowControl w:val="0"/>
      <w:shd w:val="clear" w:color="auto" w:fill="FFFFFF"/>
      <w:jc w:val="both"/>
      <w:spacing w:before="480" w:after="480"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  <w:spacing w:val="50"/>
    </w:rPr>
  </w:style>
  <w:style w:type="paragraph" w:customStyle="1" w:styleId="Style15">
    <w:name w:val="Колонтитул"/>
    <w:basedOn w:val="Normal"/>
    <w:link w:val="CharStyle1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7">
    <w:name w:val="Колонтитул (2)"/>
    <w:basedOn w:val="Normal"/>
    <w:link w:val="CharStyle1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9">
    <w:name w:val="Подпись к картинке"/>
    <w:basedOn w:val="Normal"/>
    <w:link w:val="CharStyle20"/>
    <w:pPr>
      <w:widowControl w:val="0"/>
      <w:shd w:val="clear" w:color="auto" w:fill="FFFFFF"/>
      <w:spacing w:line="230" w:lineRule="exact"/>
      <w:ind w:firstLine="640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1">
    <w:name w:val="Основной текст (6)"/>
    <w:basedOn w:val="Normal"/>
    <w:link w:val="CharStyle2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23">
    <w:name w:val="Основной текст (7)"/>
    <w:basedOn w:val="Normal"/>
    <w:link w:val="CharStyle24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25">
    <w:name w:val="Заголовок №1"/>
    <w:basedOn w:val="Normal"/>
    <w:link w:val="CharStyle26"/>
    <w:pPr>
      <w:widowControl w:val="0"/>
      <w:shd w:val="clear" w:color="auto" w:fill="FFFFFF"/>
      <w:outlineLvl w:val="0"/>
      <w:spacing w:line="0" w:lineRule="exact"/>
    </w:pPr>
    <w:rPr>
      <w:lang w:val="en-US" w:eastAsia="en-US" w:bidi="en-US"/>
      <w:b/>
      <w:bCs/>
      <w:i/>
      <w:iCs/>
      <w:u w:val="none"/>
      <w:strike w:val="0"/>
      <w:smallCaps w:val="0"/>
      <w:sz w:val="36"/>
      <w:szCs w:val="36"/>
      <w:rFonts w:ascii="Times New Roman" w:eastAsia="Times New Roman" w:hAnsi="Times New Roman" w:cs="Times New Roman"/>
      <w:spacing w:val="-30"/>
    </w:rPr>
  </w:style>
  <w:style w:type="paragraph" w:customStyle="1" w:styleId="Style28">
    <w:name w:val="Основной текст (8)"/>
    <w:basedOn w:val="Normal"/>
    <w:link w:val="CharStyle2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Franklin Gothic Demi" w:eastAsia="Franklin Gothic Demi" w:hAnsi="Franklin Gothic Demi" w:cs="Franklin Gothic Demi"/>
    </w:rPr>
  </w:style>
  <w:style w:type="paragraph" w:customStyle="1" w:styleId="Style31">
    <w:name w:val="Подпись к картинке (2)"/>
    <w:basedOn w:val="Normal"/>
    <w:link w:val="CharStyle3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paragraph" w:customStyle="1" w:styleId="Style33">
    <w:name w:val="Подпись к картинке (3)"/>
    <w:basedOn w:val="Normal"/>
    <w:link w:val="CharStyle3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35">
    <w:name w:val="Основной текст (9)"/>
    <w:basedOn w:val="Normal"/>
    <w:link w:val="CharStyle3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39">
    <w:name w:val="Заголовок №3"/>
    <w:basedOn w:val="Normal"/>
    <w:link w:val="CharStyle40"/>
    <w:pPr>
      <w:widowControl w:val="0"/>
      <w:shd w:val="clear" w:color="auto" w:fill="FFFFFF"/>
      <w:outlineLvl w:val="2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41">
    <w:name w:val="Основной текст (10)"/>
    <w:basedOn w:val="Normal"/>
    <w:link w:val="CharStyle42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/Relationships>
</file>