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049D" w:rsidRDefault="001168DE" w:rsidP="00E0049D">
      <w:pPr>
        <w:framePr w:hSpace="180" w:wrap="auto" w:vAnchor="text" w:hAnchor="page" w:x="5904" w:y="-720"/>
        <w:jc w:val="center"/>
      </w:pPr>
      <w:r>
        <w:rPr>
          <w:noProof/>
          <w:sz w:val="20"/>
        </w:rPr>
        <w:drawing>
          <wp:inline distT="0" distB="0" distL="0" distR="0">
            <wp:extent cx="452755" cy="579120"/>
            <wp:effectExtent l="0" t="0" r="444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2755" cy="579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18F7" w:rsidRDefault="009518F7" w:rsidP="00C23ABF">
      <w:pPr>
        <w:jc w:val="center"/>
        <w:rPr>
          <w:rFonts w:ascii="Times New Roman CYR" w:hAnsi="Times New Roman CYR"/>
          <w:sz w:val="20"/>
          <w:lang w:val="en-US"/>
        </w:rPr>
      </w:pPr>
    </w:p>
    <w:p w:rsidR="002B5A1A" w:rsidRPr="002B5A1A" w:rsidRDefault="002B5A1A" w:rsidP="00C23ABF">
      <w:pPr>
        <w:jc w:val="center"/>
        <w:rPr>
          <w:rFonts w:ascii="Times New Roman CYR" w:hAnsi="Times New Roman CYR"/>
          <w:sz w:val="20"/>
          <w:lang w:val="en-US"/>
        </w:rPr>
      </w:pPr>
    </w:p>
    <w:p w:rsidR="00C23ABF" w:rsidRPr="00C565CA" w:rsidRDefault="00C23ABF" w:rsidP="00C23ABF">
      <w:pPr>
        <w:jc w:val="center"/>
        <w:rPr>
          <w:rFonts w:ascii="Times New Roman CYR" w:hAnsi="Times New Roman CYR"/>
          <w:sz w:val="32"/>
          <w:szCs w:val="32"/>
        </w:rPr>
      </w:pPr>
      <w:r w:rsidRPr="00C565CA">
        <w:rPr>
          <w:rFonts w:ascii="Times New Roman CYR" w:hAnsi="Times New Roman CYR"/>
          <w:sz w:val="32"/>
          <w:szCs w:val="32"/>
        </w:rPr>
        <w:t>АДМИНИСТРАЦИЯ ГОРОДА ЛИПЕЦКА</w:t>
      </w:r>
    </w:p>
    <w:p w:rsidR="009F2024" w:rsidRDefault="009F2024" w:rsidP="00B41E39">
      <w:pPr>
        <w:rPr>
          <w:rFonts w:ascii="Times New Roman CYR" w:hAnsi="Times New Roman CYR"/>
        </w:rPr>
      </w:pPr>
    </w:p>
    <w:p w:rsidR="00B41E39" w:rsidRPr="00C565CA" w:rsidRDefault="00B41E39" w:rsidP="00B41E39">
      <w:pPr>
        <w:jc w:val="center"/>
        <w:rPr>
          <w:rFonts w:ascii="Times New Roman CYR" w:hAnsi="Times New Roman CYR"/>
          <w:b/>
          <w:sz w:val="36"/>
          <w:szCs w:val="36"/>
        </w:rPr>
      </w:pPr>
      <w:r w:rsidRPr="00C565CA">
        <w:rPr>
          <w:rFonts w:ascii="Times New Roman CYR" w:hAnsi="Times New Roman CYR"/>
          <w:b/>
          <w:sz w:val="36"/>
          <w:szCs w:val="36"/>
        </w:rPr>
        <w:t>П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О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С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Т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А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Н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О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В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Л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Е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Н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И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Е</w:t>
      </w:r>
    </w:p>
    <w:p w:rsidR="00B41E39" w:rsidRDefault="00B41E39" w:rsidP="00B41E39">
      <w:pPr>
        <w:jc w:val="center"/>
        <w:rPr>
          <w:rFonts w:ascii="Times New Roman CYR" w:hAnsi="Times New Roman CYR"/>
          <w:b/>
          <w:sz w:val="24"/>
        </w:rPr>
      </w:pPr>
    </w:p>
    <w:p w:rsidR="00B41E39" w:rsidRDefault="001168DE" w:rsidP="00B41E39">
      <w:pPr>
        <w:rPr>
          <w:rFonts w:ascii="Times New Roman CYR" w:hAnsi="Times New Roman CYR"/>
          <w:b/>
          <w:sz w:val="24"/>
        </w:rPr>
      </w:pPr>
      <w:r w:rsidRPr="001168DE">
        <w:rPr>
          <w:rFonts w:ascii="Times New Roman CYR" w:hAnsi="Times New Roman CYR"/>
          <w:szCs w:val="28"/>
        </w:rPr>
        <w:t>22.09.2017</w:t>
      </w:r>
      <w:r w:rsidR="009F2024">
        <w:rPr>
          <w:rFonts w:ascii="Times New Roman CYR" w:hAnsi="Times New Roman CYR"/>
          <w:b/>
          <w:sz w:val="24"/>
        </w:rPr>
        <w:tab/>
      </w:r>
      <w:r w:rsidR="009F2024">
        <w:rPr>
          <w:rFonts w:ascii="Times New Roman CYR" w:hAnsi="Times New Roman CYR"/>
          <w:b/>
          <w:sz w:val="24"/>
        </w:rPr>
        <w:tab/>
      </w:r>
      <w:r w:rsidR="009F2024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 w:rsidR="00B41E39" w:rsidRPr="001168DE">
        <w:rPr>
          <w:rFonts w:ascii="Times New Roman CYR" w:hAnsi="Times New Roman CYR"/>
          <w:szCs w:val="28"/>
        </w:rPr>
        <w:t xml:space="preserve">№ </w:t>
      </w:r>
      <w:r w:rsidRPr="001168DE">
        <w:rPr>
          <w:rFonts w:ascii="Times New Roman CYR" w:hAnsi="Times New Roman CYR"/>
          <w:szCs w:val="28"/>
        </w:rPr>
        <w:t>1878</w:t>
      </w:r>
    </w:p>
    <w:p w:rsidR="00AC7DF6" w:rsidRDefault="00E24074" w:rsidP="00E24074">
      <w:pPr>
        <w:jc w:val="center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г.Липецк</w:t>
      </w:r>
    </w:p>
    <w:p w:rsidR="00C24A29" w:rsidRDefault="00C24A29" w:rsidP="00E24074">
      <w:pPr>
        <w:jc w:val="center"/>
        <w:rPr>
          <w:rFonts w:ascii="Times New Roman CYR" w:hAnsi="Times New Roman CYR"/>
          <w:szCs w:val="28"/>
        </w:rPr>
      </w:pPr>
    </w:p>
    <w:p w:rsidR="00515363" w:rsidRPr="000118F9" w:rsidRDefault="00C24A29" w:rsidP="00C24A29">
      <w:pPr>
        <w:pStyle w:val="2"/>
        <w:rPr>
          <w:rFonts w:ascii="Times New Roman" w:hAnsi="Times New Roman"/>
          <w:sz w:val="28"/>
          <w:szCs w:val="28"/>
        </w:rPr>
      </w:pPr>
      <w:r w:rsidRPr="000118F9">
        <w:rPr>
          <w:rFonts w:ascii="Times New Roman" w:hAnsi="Times New Roman"/>
          <w:sz w:val="28"/>
          <w:szCs w:val="28"/>
        </w:rPr>
        <w:t>О</w:t>
      </w:r>
      <w:r w:rsidR="00E8444E" w:rsidRPr="000118F9">
        <w:rPr>
          <w:rFonts w:ascii="Times New Roman" w:hAnsi="Times New Roman"/>
          <w:sz w:val="28"/>
          <w:szCs w:val="28"/>
        </w:rPr>
        <w:t>б утверждении порядка предоставления</w:t>
      </w:r>
    </w:p>
    <w:p w:rsidR="00164EEF" w:rsidRDefault="00E8444E" w:rsidP="00C24A29">
      <w:pPr>
        <w:pStyle w:val="2"/>
        <w:rPr>
          <w:rFonts w:ascii="Times New Roman" w:hAnsi="Times New Roman"/>
          <w:sz w:val="28"/>
          <w:szCs w:val="28"/>
        </w:rPr>
      </w:pPr>
      <w:r w:rsidRPr="000118F9">
        <w:rPr>
          <w:rFonts w:ascii="Times New Roman" w:hAnsi="Times New Roman"/>
          <w:sz w:val="28"/>
          <w:szCs w:val="28"/>
        </w:rPr>
        <w:t>субсиди</w:t>
      </w:r>
      <w:r w:rsidR="00287FA5" w:rsidRPr="000118F9">
        <w:rPr>
          <w:rFonts w:ascii="Times New Roman" w:hAnsi="Times New Roman"/>
          <w:sz w:val="28"/>
          <w:szCs w:val="28"/>
        </w:rPr>
        <w:t>и</w:t>
      </w:r>
      <w:r w:rsidR="00515363" w:rsidRPr="000118F9">
        <w:rPr>
          <w:rFonts w:ascii="Times New Roman" w:hAnsi="Times New Roman"/>
          <w:sz w:val="28"/>
          <w:szCs w:val="28"/>
        </w:rPr>
        <w:t xml:space="preserve"> </w:t>
      </w:r>
      <w:r w:rsidRPr="000118F9">
        <w:rPr>
          <w:rFonts w:ascii="Times New Roman" w:hAnsi="Times New Roman"/>
          <w:sz w:val="28"/>
          <w:szCs w:val="28"/>
        </w:rPr>
        <w:t>на</w:t>
      </w:r>
      <w:r w:rsidR="00DC53D0" w:rsidRPr="000118F9">
        <w:rPr>
          <w:rFonts w:ascii="Times New Roman" w:hAnsi="Times New Roman"/>
          <w:sz w:val="28"/>
          <w:szCs w:val="28"/>
        </w:rPr>
        <w:t xml:space="preserve"> </w:t>
      </w:r>
      <w:r w:rsidR="00164EEF">
        <w:rPr>
          <w:rFonts w:ascii="Times New Roman" w:hAnsi="Times New Roman"/>
          <w:sz w:val="28"/>
          <w:szCs w:val="28"/>
        </w:rPr>
        <w:t xml:space="preserve">финансовое обеспечение </w:t>
      </w:r>
    </w:p>
    <w:p w:rsidR="00911DED" w:rsidRDefault="00164EEF" w:rsidP="00C24A29">
      <w:pPr>
        <w:pStyle w:val="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части затрат по капитальному </w:t>
      </w:r>
      <w:r w:rsidR="00911DED">
        <w:rPr>
          <w:rFonts w:ascii="Times New Roman" w:hAnsi="Times New Roman"/>
          <w:sz w:val="28"/>
          <w:szCs w:val="28"/>
        </w:rPr>
        <w:t>ремонту</w:t>
      </w:r>
    </w:p>
    <w:p w:rsidR="00911DED" w:rsidRDefault="00164EEF" w:rsidP="00C24A29">
      <w:pPr>
        <w:pStyle w:val="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общего имущества в </w:t>
      </w:r>
      <w:r w:rsidR="007E5001" w:rsidRPr="000118F9">
        <w:rPr>
          <w:rFonts w:ascii="Times New Roman" w:hAnsi="Times New Roman"/>
          <w:sz w:val="28"/>
          <w:szCs w:val="28"/>
        </w:rPr>
        <w:t>многоквартирных</w:t>
      </w:r>
      <w:r w:rsidR="00515363" w:rsidRPr="000118F9">
        <w:rPr>
          <w:rFonts w:ascii="Times New Roman" w:hAnsi="Times New Roman"/>
          <w:sz w:val="28"/>
          <w:szCs w:val="28"/>
        </w:rPr>
        <w:t xml:space="preserve"> </w:t>
      </w:r>
      <w:r w:rsidR="007E5001" w:rsidRPr="000118F9">
        <w:rPr>
          <w:rFonts w:ascii="Times New Roman" w:hAnsi="Times New Roman"/>
          <w:sz w:val="28"/>
          <w:szCs w:val="28"/>
        </w:rPr>
        <w:t>дом</w:t>
      </w:r>
      <w:r>
        <w:rPr>
          <w:rFonts w:ascii="Times New Roman" w:hAnsi="Times New Roman"/>
          <w:sz w:val="28"/>
          <w:szCs w:val="28"/>
        </w:rPr>
        <w:t>ах</w:t>
      </w:r>
    </w:p>
    <w:p w:rsidR="00515363" w:rsidRPr="000118F9" w:rsidRDefault="00E07D71" w:rsidP="00C24A29">
      <w:pPr>
        <w:pStyle w:val="2"/>
        <w:rPr>
          <w:rFonts w:ascii="Times New Roman" w:hAnsi="Times New Roman"/>
          <w:sz w:val="28"/>
          <w:szCs w:val="28"/>
        </w:rPr>
      </w:pPr>
      <w:r w:rsidRPr="000118F9">
        <w:rPr>
          <w:rFonts w:ascii="Times New Roman" w:hAnsi="Times New Roman"/>
          <w:sz w:val="28"/>
          <w:szCs w:val="28"/>
        </w:rPr>
        <w:t xml:space="preserve">города Липецка </w:t>
      </w:r>
      <w:r w:rsidR="007E5001" w:rsidRPr="000118F9">
        <w:rPr>
          <w:rFonts w:ascii="Times New Roman" w:hAnsi="Times New Roman"/>
          <w:sz w:val="28"/>
          <w:szCs w:val="28"/>
        </w:rPr>
        <w:t>на</w:t>
      </w:r>
      <w:r w:rsidR="001A0008" w:rsidRPr="000118F9">
        <w:rPr>
          <w:rFonts w:ascii="Times New Roman" w:hAnsi="Times New Roman"/>
          <w:sz w:val="28"/>
          <w:szCs w:val="28"/>
        </w:rPr>
        <w:t xml:space="preserve"> </w:t>
      </w:r>
      <w:r w:rsidR="00164EEF">
        <w:rPr>
          <w:rFonts w:ascii="Times New Roman" w:hAnsi="Times New Roman"/>
          <w:sz w:val="28"/>
          <w:szCs w:val="28"/>
        </w:rPr>
        <w:t>2017 год</w:t>
      </w:r>
    </w:p>
    <w:p w:rsidR="00C24A29" w:rsidRDefault="00C24A29" w:rsidP="00C24A29">
      <w:pPr>
        <w:pStyle w:val="2"/>
        <w:rPr>
          <w:rFonts w:ascii="Times New Roman" w:hAnsi="Times New Roman"/>
          <w:sz w:val="28"/>
          <w:szCs w:val="28"/>
          <w:highlight w:val="green"/>
        </w:rPr>
      </w:pPr>
    </w:p>
    <w:p w:rsidR="00E07D71" w:rsidRPr="007E5001" w:rsidRDefault="00E07D71" w:rsidP="00C24A29">
      <w:pPr>
        <w:pStyle w:val="2"/>
        <w:rPr>
          <w:rFonts w:ascii="Times New Roman" w:hAnsi="Times New Roman"/>
          <w:sz w:val="28"/>
          <w:szCs w:val="28"/>
          <w:highlight w:val="green"/>
        </w:rPr>
      </w:pPr>
    </w:p>
    <w:p w:rsidR="002E7222" w:rsidRPr="001A0008" w:rsidRDefault="002E7222" w:rsidP="002E7222">
      <w:pPr>
        <w:pStyle w:val="2"/>
        <w:ind w:firstLine="700"/>
        <w:jc w:val="both"/>
        <w:rPr>
          <w:rFonts w:ascii="Times New Roman" w:hAnsi="Times New Roman"/>
          <w:sz w:val="28"/>
          <w:szCs w:val="28"/>
        </w:rPr>
      </w:pPr>
      <w:r w:rsidRPr="007E5001">
        <w:rPr>
          <w:rFonts w:ascii="Times New Roman" w:hAnsi="Times New Roman"/>
          <w:sz w:val="28"/>
          <w:szCs w:val="28"/>
        </w:rPr>
        <w:t xml:space="preserve">В соответствии со статьей 78 Бюджетного кодекса Российской </w:t>
      </w:r>
      <w:r w:rsidRPr="00550AAB">
        <w:rPr>
          <w:rFonts w:ascii="Times New Roman" w:hAnsi="Times New Roman"/>
          <w:sz w:val="28"/>
          <w:szCs w:val="28"/>
        </w:rPr>
        <w:t xml:space="preserve">Федерации, </w:t>
      </w:r>
      <w:r w:rsidR="00164EEF">
        <w:rPr>
          <w:rFonts w:ascii="Times New Roman" w:hAnsi="Times New Roman"/>
          <w:sz w:val="28"/>
          <w:szCs w:val="28"/>
        </w:rPr>
        <w:t>статьей 191 Жилищного кодекса Российской Федерации,</w:t>
      </w:r>
      <w:r w:rsidR="00DC1C23">
        <w:rPr>
          <w:rFonts w:ascii="Times New Roman" w:hAnsi="Times New Roman"/>
          <w:sz w:val="28"/>
          <w:szCs w:val="28"/>
        </w:rPr>
        <w:t xml:space="preserve"> государственной программой </w:t>
      </w:r>
      <w:r w:rsidR="00911DED">
        <w:rPr>
          <w:rFonts w:ascii="Times New Roman" w:hAnsi="Times New Roman"/>
          <w:sz w:val="28"/>
          <w:szCs w:val="28"/>
        </w:rPr>
        <w:t xml:space="preserve">Липецкой области </w:t>
      </w:r>
      <w:r w:rsidR="00DC1C23">
        <w:rPr>
          <w:rFonts w:ascii="Times New Roman" w:hAnsi="Times New Roman"/>
          <w:sz w:val="28"/>
          <w:szCs w:val="28"/>
        </w:rPr>
        <w:t>«Обеспечение населения Липецкой области качественным жильем, социальной инфраструктурой и услугами ЖКХ», утвержденной постановлением администрации Липецкой области от 13.12.</w:t>
      </w:r>
      <w:r w:rsidR="00911DED">
        <w:rPr>
          <w:rFonts w:ascii="Times New Roman" w:hAnsi="Times New Roman"/>
          <w:sz w:val="28"/>
          <w:szCs w:val="28"/>
        </w:rPr>
        <w:t xml:space="preserve">2013 </w:t>
      </w:r>
      <w:r w:rsidR="00DC1C23">
        <w:rPr>
          <w:rFonts w:ascii="Times New Roman" w:hAnsi="Times New Roman"/>
          <w:sz w:val="28"/>
          <w:szCs w:val="28"/>
        </w:rPr>
        <w:t>№</w:t>
      </w:r>
      <w:r w:rsidR="00911DED">
        <w:rPr>
          <w:rFonts w:ascii="Times New Roman" w:hAnsi="Times New Roman"/>
          <w:sz w:val="28"/>
          <w:szCs w:val="28"/>
        </w:rPr>
        <w:t xml:space="preserve"> </w:t>
      </w:r>
      <w:r w:rsidR="00DC1C23">
        <w:rPr>
          <w:rFonts w:ascii="Times New Roman" w:hAnsi="Times New Roman"/>
          <w:sz w:val="28"/>
          <w:szCs w:val="28"/>
        </w:rPr>
        <w:t>588,</w:t>
      </w:r>
      <w:r w:rsidR="00164EEF">
        <w:rPr>
          <w:rFonts w:ascii="Times New Roman" w:hAnsi="Times New Roman"/>
          <w:sz w:val="28"/>
          <w:szCs w:val="28"/>
        </w:rPr>
        <w:t xml:space="preserve"> </w:t>
      </w:r>
      <w:r w:rsidR="00550AAB" w:rsidRPr="00550AAB">
        <w:rPr>
          <w:rFonts w:ascii="Times New Roman" w:hAnsi="Times New Roman"/>
          <w:sz w:val="28"/>
          <w:szCs w:val="28"/>
        </w:rPr>
        <w:t>решением Липецкого городского Сов</w:t>
      </w:r>
      <w:r w:rsidR="00550AAB" w:rsidRPr="00550AAB">
        <w:rPr>
          <w:rFonts w:ascii="Times New Roman" w:hAnsi="Times New Roman"/>
          <w:sz w:val="28"/>
          <w:szCs w:val="28"/>
        </w:rPr>
        <w:t>е</w:t>
      </w:r>
      <w:r w:rsidR="00550AAB" w:rsidRPr="00550AAB">
        <w:rPr>
          <w:rFonts w:ascii="Times New Roman" w:hAnsi="Times New Roman"/>
          <w:sz w:val="28"/>
          <w:szCs w:val="28"/>
        </w:rPr>
        <w:t>та депутатов от 2</w:t>
      </w:r>
      <w:r w:rsidR="00164EEF">
        <w:rPr>
          <w:rFonts w:ascii="Times New Roman" w:hAnsi="Times New Roman"/>
          <w:sz w:val="28"/>
          <w:szCs w:val="28"/>
        </w:rPr>
        <w:t>5</w:t>
      </w:r>
      <w:r w:rsidR="00550AAB" w:rsidRPr="00550AAB">
        <w:rPr>
          <w:rFonts w:ascii="Times New Roman" w:hAnsi="Times New Roman"/>
          <w:sz w:val="28"/>
          <w:szCs w:val="28"/>
        </w:rPr>
        <w:t>.</w:t>
      </w:r>
      <w:r w:rsidR="00164EEF">
        <w:rPr>
          <w:rFonts w:ascii="Times New Roman" w:hAnsi="Times New Roman"/>
          <w:sz w:val="28"/>
          <w:szCs w:val="28"/>
        </w:rPr>
        <w:t>07</w:t>
      </w:r>
      <w:r w:rsidR="00550AAB" w:rsidRPr="00550AAB">
        <w:rPr>
          <w:rFonts w:ascii="Times New Roman" w:hAnsi="Times New Roman"/>
          <w:sz w:val="28"/>
          <w:szCs w:val="28"/>
        </w:rPr>
        <w:t>.201</w:t>
      </w:r>
      <w:r w:rsidR="00911DED">
        <w:rPr>
          <w:rFonts w:ascii="Times New Roman" w:hAnsi="Times New Roman"/>
          <w:sz w:val="28"/>
          <w:szCs w:val="28"/>
        </w:rPr>
        <w:t>7</w:t>
      </w:r>
      <w:r w:rsidR="00550AAB" w:rsidRPr="00550AAB">
        <w:rPr>
          <w:rFonts w:ascii="Times New Roman" w:hAnsi="Times New Roman"/>
          <w:sz w:val="28"/>
          <w:szCs w:val="28"/>
        </w:rPr>
        <w:t xml:space="preserve"> № </w:t>
      </w:r>
      <w:r w:rsidR="00164EEF">
        <w:rPr>
          <w:rFonts w:ascii="Times New Roman" w:hAnsi="Times New Roman"/>
          <w:sz w:val="28"/>
          <w:szCs w:val="28"/>
        </w:rPr>
        <w:t>451</w:t>
      </w:r>
      <w:r w:rsidR="00550AAB" w:rsidRPr="00550AAB">
        <w:rPr>
          <w:rFonts w:ascii="Times New Roman" w:hAnsi="Times New Roman"/>
          <w:sz w:val="28"/>
          <w:szCs w:val="28"/>
        </w:rPr>
        <w:t xml:space="preserve"> «О </w:t>
      </w:r>
      <w:r w:rsidR="00164EEF">
        <w:rPr>
          <w:rFonts w:ascii="Times New Roman" w:hAnsi="Times New Roman"/>
          <w:sz w:val="28"/>
          <w:szCs w:val="28"/>
        </w:rPr>
        <w:t>внесении изменений в бюджет города Липецка на 2017 год и пла</w:t>
      </w:r>
      <w:r w:rsidR="005B075E">
        <w:rPr>
          <w:rFonts w:ascii="Times New Roman" w:hAnsi="Times New Roman"/>
          <w:sz w:val="28"/>
          <w:szCs w:val="28"/>
        </w:rPr>
        <w:t>новый период 2018 и 2019 годов», администрация города</w:t>
      </w:r>
    </w:p>
    <w:p w:rsidR="00BB1D16" w:rsidRPr="001A0008" w:rsidRDefault="00BB1D16" w:rsidP="00E07D71">
      <w:pPr>
        <w:pStyle w:val="2"/>
        <w:ind w:firstLine="700"/>
        <w:rPr>
          <w:rFonts w:ascii="Times New Roman" w:hAnsi="Times New Roman"/>
          <w:sz w:val="28"/>
          <w:szCs w:val="28"/>
        </w:rPr>
      </w:pPr>
    </w:p>
    <w:p w:rsidR="00BB1D16" w:rsidRPr="001A0008" w:rsidRDefault="00BB1D16" w:rsidP="00E07D71">
      <w:pPr>
        <w:pStyle w:val="2"/>
        <w:ind w:firstLine="700"/>
        <w:rPr>
          <w:rFonts w:ascii="Times New Roman" w:hAnsi="Times New Roman"/>
          <w:sz w:val="28"/>
          <w:szCs w:val="28"/>
        </w:rPr>
      </w:pPr>
    </w:p>
    <w:p w:rsidR="00C24A29" w:rsidRPr="007E5001" w:rsidRDefault="00BB1D16" w:rsidP="002E7222">
      <w:pPr>
        <w:pStyle w:val="2"/>
        <w:rPr>
          <w:rFonts w:ascii="Times New Roman" w:hAnsi="Times New Roman"/>
          <w:sz w:val="28"/>
          <w:szCs w:val="28"/>
        </w:rPr>
      </w:pPr>
      <w:r w:rsidRPr="001A0008">
        <w:rPr>
          <w:rFonts w:ascii="Times New Roman" w:hAnsi="Times New Roman"/>
          <w:sz w:val="28"/>
          <w:szCs w:val="28"/>
        </w:rPr>
        <w:t>П О С Т А Н О В Л Я Е Т:</w:t>
      </w:r>
    </w:p>
    <w:p w:rsidR="00BB1D16" w:rsidRPr="007E5001" w:rsidRDefault="00BB1D16" w:rsidP="00E07D71">
      <w:pPr>
        <w:pStyle w:val="2"/>
        <w:ind w:firstLine="700"/>
        <w:rPr>
          <w:rFonts w:ascii="Times New Roman" w:hAnsi="Times New Roman"/>
          <w:sz w:val="28"/>
          <w:szCs w:val="28"/>
          <w:highlight w:val="green"/>
        </w:rPr>
      </w:pPr>
    </w:p>
    <w:p w:rsidR="00B4409A" w:rsidRPr="007E5001" w:rsidRDefault="00B4409A" w:rsidP="00E07D71">
      <w:pPr>
        <w:pStyle w:val="2"/>
        <w:ind w:firstLine="700"/>
        <w:rPr>
          <w:rFonts w:ascii="Times New Roman" w:hAnsi="Times New Roman"/>
          <w:sz w:val="28"/>
          <w:szCs w:val="28"/>
          <w:highlight w:val="green"/>
        </w:rPr>
      </w:pPr>
    </w:p>
    <w:p w:rsidR="00164EEF" w:rsidRDefault="00CA0465" w:rsidP="00E07D71">
      <w:pPr>
        <w:widowControl w:val="0"/>
        <w:autoSpaceDE w:val="0"/>
        <w:autoSpaceDN w:val="0"/>
        <w:adjustRightInd w:val="0"/>
        <w:ind w:firstLine="700"/>
        <w:jc w:val="both"/>
        <w:rPr>
          <w:szCs w:val="28"/>
        </w:rPr>
      </w:pPr>
      <w:r w:rsidRPr="000118F9">
        <w:rPr>
          <w:szCs w:val="28"/>
        </w:rPr>
        <w:t xml:space="preserve">1. Утвердить </w:t>
      </w:r>
      <w:hyperlink w:anchor="Par29" w:history="1">
        <w:r w:rsidRPr="000118F9">
          <w:rPr>
            <w:szCs w:val="28"/>
          </w:rPr>
          <w:t>Порядок</w:t>
        </w:r>
      </w:hyperlink>
      <w:r w:rsidRPr="000118F9">
        <w:rPr>
          <w:szCs w:val="28"/>
        </w:rPr>
        <w:t xml:space="preserve"> предоставления субсиди</w:t>
      </w:r>
      <w:r w:rsidR="00287FA5" w:rsidRPr="000118F9">
        <w:rPr>
          <w:szCs w:val="28"/>
        </w:rPr>
        <w:t>и</w:t>
      </w:r>
      <w:r w:rsidRPr="000118F9">
        <w:rPr>
          <w:szCs w:val="28"/>
        </w:rPr>
        <w:t xml:space="preserve"> </w:t>
      </w:r>
      <w:r w:rsidR="00A318ED" w:rsidRPr="000118F9">
        <w:rPr>
          <w:szCs w:val="28"/>
        </w:rPr>
        <w:t xml:space="preserve">на </w:t>
      </w:r>
      <w:r w:rsidR="00164EEF">
        <w:rPr>
          <w:szCs w:val="28"/>
        </w:rPr>
        <w:t>финансовое обеспечение части затрат по капитальному ремонту общего имущества в многоквартирных домах на 2017 год.</w:t>
      </w:r>
    </w:p>
    <w:p w:rsidR="009F2024" w:rsidRPr="007E5001" w:rsidRDefault="00164EEF" w:rsidP="00E07D71">
      <w:pPr>
        <w:widowControl w:val="0"/>
        <w:autoSpaceDE w:val="0"/>
        <w:autoSpaceDN w:val="0"/>
        <w:adjustRightInd w:val="0"/>
        <w:ind w:firstLine="700"/>
        <w:jc w:val="both"/>
        <w:rPr>
          <w:rFonts w:ascii="Times New Roman CYR" w:hAnsi="Times New Roman CYR"/>
          <w:szCs w:val="28"/>
        </w:rPr>
      </w:pPr>
      <w:r>
        <w:rPr>
          <w:szCs w:val="28"/>
        </w:rPr>
        <w:t xml:space="preserve"> </w:t>
      </w:r>
      <w:r w:rsidR="00645109" w:rsidRPr="000118F9">
        <w:rPr>
          <w:szCs w:val="28"/>
        </w:rPr>
        <w:t>2</w:t>
      </w:r>
      <w:r w:rsidR="00CA0465" w:rsidRPr="000118F9">
        <w:rPr>
          <w:szCs w:val="28"/>
        </w:rPr>
        <w:t xml:space="preserve">. </w:t>
      </w:r>
      <w:r w:rsidR="00CB08FE" w:rsidRPr="000118F9">
        <w:t>Контроль за исполнением настоящего постановления возложить на заместителя главы администрации города Липецка</w:t>
      </w:r>
      <w:r w:rsidR="00667F72" w:rsidRPr="000118F9">
        <w:t xml:space="preserve"> </w:t>
      </w:r>
      <w:r w:rsidR="00263657">
        <w:t>М.А.Щербакова</w:t>
      </w:r>
      <w:r w:rsidR="0046248B" w:rsidRPr="000118F9">
        <w:t>.</w:t>
      </w:r>
    </w:p>
    <w:p w:rsidR="00E24074" w:rsidRPr="007E5001" w:rsidRDefault="00E24074">
      <w:pPr>
        <w:rPr>
          <w:rFonts w:ascii="Times New Roman CYR" w:hAnsi="Times New Roman CYR"/>
          <w:szCs w:val="28"/>
        </w:rPr>
      </w:pPr>
    </w:p>
    <w:p w:rsidR="00AE6505" w:rsidRDefault="00AE6505">
      <w:pPr>
        <w:rPr>
          <w:rFonts w:ascii="Times New Roman CYR" w:hAnsi="Times New Roman CYR"/>
          <w:szCs w:val="28"/>
        </w:rPr>
      </w:pPr>
    </w:p>
    <w:p w:rsidR="00181D1C" w:rsidRPr="007E5001" w:rsidRDefault="00181D1C">
      <w:pPr>
        <w:rPr>
          <w:rFonts w:ascii="Times New Roman CYR" w:hAnsi="Times New Roman CYR"/>
          <w:szCs w:val="28"/>
        </w:rPr>
      </w:pPr>
    </w:p>
    <w:p w:rsidR="00E24074" w:rsidRPr="007E5001" w:rsidRDefault="008168A2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Г</w:t>
      </w:r>
      <w:r w:rsidR="000B5D2C" w:rsidRPr="007E5001">
        <w:rPr>
          <w:rFonts w:ascii="Times New Roman CYR" w:hAnsi="Times New Roman CYR"/>
          <w:szCs w:val="28"/>
        </w:rPr>
        <w:t>лав</w:t>
      </w:r>
      <w:r>
        <w:rPr>
          <w:rFonts w:ascii="Times New Roman CYR" w:hAnsi="Times New Roman CYR"/>
          <w:szCs w:val="28"/>
        </w:rPr>
        <w:t>а</w:t>
      </w:r>
      <w:r w:rsidR="000B5D2C" w:rsidRPr="007E5001">
        <w:rPr>
          <w:rFonts w:ascii="Times New Roman CYR" w:hAnsi="Times New Roman CYR"/>
          <w:szCs w:val="28"/>
        </w:rPr>
        <w:t xml:space="preserve"> города Липецка                                                                  </w:t>
      </w:r>
      <w:r w:rsidR="00DD34B7">
        <w:rPr>
          <w:rFonts w:ascii="Times New Roman CYR" w:hAnsi="Times New Roman CYR"/>
          <w:szCs w:val="28"/>
        </w:rPr>
        <w:t xml:space="preserve">   </w:t>
      </w:r>
      <w:r w:rsidR="00DB2009">
        <w:rPr>
          <w:rFonts w:ascii="Times New Roman CYR" w:hAnsi="Times New Roman CYR"/>
          <w:szCs w:val="28"/>
        </w:rPr>
        <w:t xml:space="preserve">       </w:t>
      </w:r>
      <w:r>
        <w:rPr>
          <w:rFonts w:ascii="Times New Roman CYR" w:hAnsi="Times New Roman CYR"/>
          <w:szCs w:val="28"/>
        </w:rPr>
        <w:t xml:space="preserve">       С.В.Иванов</w:t>
      </w:r>
    </w:p>
    <w:p w:rsidR="00577044" w:rsidRDefault="00577044" w:rsidP="000B5D2C">
      <w:pPr>
        <w:jc w:val="both"/>
        <w:rPr>
          <w:szCs w:val="28"/>
        </w:rPr>
      </w:pPr>
    </w:p>
    <w:p w:rsidR="00577044" w:rsidRDefault="00577044" w:rsidP="000B5D2C">
      <w:pPr>
        <w:jc w:val="both"/>
        <w:rPr>
          <w:szCs w:val="28"/>
        </w:rPr>
      </w:pPr>
    </w:p>
    <w:p w:rsidR="00577044" w:rsidRDefault="00577044" w:rsidP="000B5D2C">
      <w:pPr>
        <w:jc w:val="both"/>
        <w:rPr>
          <w:szCs w:val="28"/>
        </w:rPr>
      </w:pPr>
    </w:p>
    <w:p w:rsidR="00577044" w:rsidRDefault="00577044" w:rsidP="000B5D2C">
      <w:pPr>
        <w:jc w:val="both"/>
        <w:rPr>
          <w:szCs w:val="28"/>
        </w:rPr>
      </w:pPr>
    </w:p>
    <w:p w:rsidR="00DC1C23" w:rsidRDefault="00DC1C23" w:rsidP="000B5D2C">
      <w:pPr>
        <w:jc w:val="both"/>
        <w:rPr>
          <w:szCs w:val="28"/>
        </w:rPr>
      </w:pPr>
    </w:p>
    <w:p w:rsidR="00DC1C23" w:rsidRDefault="00DC1C23" w:rsidP="000B5D2C">
      <w:pPr>
        <w:jc w:val="both"/>
        <w:rPr>
          <w:szCs w:val="28"/>
        </w:rPr>
      </w:pPr>
    </w:p>
    <w:p w:rsidR="00DC1C23" w:rsidRDefault="00DC1C23" w:rsidP="000B5D2C">
      <w:pPr>
        <w:jc w:val="both"/>
        <w:rPr>
          <w:szCs w:val="28"/>
        </w:rPr>
      </w:pPr>
    </w:p>
    <w:p w:rsidR="001168DE" w:rsidRPr="00520B38" w:rsidRDefault="001168DE" w:rsidP="001168DE">
      <w:pPr>
        <w:tabs>
          <w:tab w:val="left" w:pos="5245"/>
        </w:tabs>
        <w:rPr>
          <w:szCs w:val="28"/>
        </w:rPr>
      </w:pPr>
      <w:r w:rsidRPr="003D220A">
        <w:rPr>
          <w:sz w:val="32"/>
          <w:szCs w:val="32"/>
        </w:rPr>
        <w:lastRenderedPageBreak/>
        <w:t xml:space="preserve">                                                           </w:t>
      </w:r>
      <w:r>
        <w:rPr>
          <w:sz w:val="32"/>
          <w:szCs w:val="32"/>
        </w:rPr>
        <w:t xml:space="preserve">      </w:t>
      </w:r>
      <w:r w:rsidRPr="00520B38">
        <w:rPr>
          <w:szCs w:val="28"/>
        </w:rPr>
        <w:t>Приложение</w:t>
      </w:r>
    </w:p>
    <w:p w:rsidR="001168DE" w:rsidRPr="00520B38" w:rsidRDefault="001168DE" w:rsidP="001168DE">
      <w:pPr>
        <w:rPr>
          <w:szCs w:val="28"/>
        </w:rPr>
      </w:pPr>
      <w:r w:rsidRPr="00520B38">
        <w:rPr>
          <w:szCs w:val="28"/>
        </w:rPr>
        <w:t xml:space="preserve">                                                           </w:t>
      </w:r>
      <w:r>
        <w:rPr>
          <w:szCs w:val="28"/>
        </w:rPr>
        <w:t xml:space="preserve">                </w:t>
      </w:r>
      <w:r w:rsidRPr="00520B38">
        <w:rPr>
          <w:szCs w:val="28"/>
        </w:rPr>
        <w:t>к постановлению администрации</w:t>
      </w:r>
    </w:p>
    <w:p w:rsidR="001168DE" w:rsidRPr="00520B38" w:rsidRDefault="001168DE" w:rsidP="001168DE">
      <w:pPr>
        <w:rPr>
          <w:szCs w:val="28"/>
        </w:rPr>
      </w:pPr>
      <w:r w:rsidRPr="00520B38">
        <w:rPr>
          <w:szCs w:val="28"/>
        </w:rPr>
        <w:t xml:space="preserve">                                                           </w:t>
      </w:r>
      <w:r>
        <w:rPr>
          <w:szCs w:val="28"/>
        </w:rPr>
        <w:t xml:space="preserve">               </w:t>
      </w:r>
      <w:r w:rsidRPr="00520B38">
        <w:rPr>
          <w:szCs w:val="28"/>
        </w:rPr>
        <w:t xml:space="preserve"> города Липецка</w:t>
      </w:r>
    </w:p>
    <w:p w:rsidR="001168DE" w:rsidRPr="00102F9A" w:rsidRDefault="001168DE" w:rsidP="001168DE">
      <w:pPr>
        <w:tabs>
          <w:tab w:val="left" w:pos="5245"/>
        </w:tabs>
        <w:rPr>
          <w:sz w:val="32"/>
          <w:szCs w:val="32"/>
        </w:rPr>
      </w:pPr>
      <w:r w:rsidRPr="00520B38">
        <w:rPr>
          <w:szCs w:val="28"/>
        </w:rPr>
        <w:t xml:space="preserve">                                                             </w:t>
      </w:r>
      <w:r>
        <w:rPr>
          <w:szCs w:val="28"/>
        </w:rPr>
        <w:t xml:space="preserve">              </w:t>
      </w:r>
      <w:r>
        <w:rPr>
          <w:szCs w:val="28"/>
        </w:rPr>
        <w:t xml:space="preserve">от 22.09.2017 </w:t>
      </w:r>
      <w:r w:rsidRPr="00520B38">
        <w:rPr>
          <w:szCs w:val="28"/>
        </w:rPr>
        <w:t>№</w:t>
      </w:r>
      <w:r>
        <w:rPr>
          <w:szCs w:val="28"/>
        </w:rPr>
        <w:t xml:space="preserve"> 1878</w:t>
      </w:r>
    </w:p>
    <w:p w:rsidR="001168DE" w:rsidRDefault="001168DE" w:rsidP="001168DE">
      <w:pPr>
        <w:rPr>
          <w:szCs w:val="28"/>
        </w:rPr>
      </w:pPr>
    </w:p>
    <w:p w:rsidR="001168DE" w:rsidRDefault="001168DE" w:rsidP="001168DE">
      <w:pPr>
        <w:rPr>
          <w:szCs w:val="28"/>
        </w:rPr>
      </w:pPr>
    </w:p>
    <w:p w:rsidR="001168DE" w:rsidRPr="00520B38" w:rsidRDefault="001168DE" w:rsidP="001168DE">
      <w:pPr>
        <w:jc w:val="center"/>
        <w:rPr>
          <w:rFonts w:ascii="Baskerville Old Face" w:hAnsi="Baskerville Old Face"/>
          <w:szCs w:val="28"/>
        </w:rPr>
      </w:pPr>
      <w:r w:rsidRPr="00520B38">
        <w:rPr>
          <w:szCs w:val="28"/>
        </w:rPr>
        <w:t>Порядок</w:t>
      </w:r>
    </w:p>
    <w:p w:rsidR="001168DE" w:rsidRDefault="001168DE" w:rsidP="001168DE">
      <w:pPr>
        <w:jc w:val="center"/>
        <w:rPr>
          <w:szCs w:val="28"/>
        </w:rPr>
      </w:pPr>
      <w:r>
        <w:rPr>
          <w:szCs w:val="28"/>
        </w:rPr>
        <w:t>п</w:t>
      </w:r>
      <w:r w:rsidRPr="00520B38">
        <w:rPr>
          <w:szCs w:val="28"/>
        </w:rPr>
        <w:t>редоставления</w:t>
      </w:r>
      <w:r w:rsidRPr="00520B38">
        <w:rPr>
          <w:rFonts w:ascii="Baskerville Old Face" w:hAnsi="Baskerville Old Face"/>
          <w:szCs w:val="28"/>
        </w:rPr>
        <w:t xml:space="preserve"> </w:t>
      </w:r>
      <w:r w:rsidRPr="00520B38">
        <w:rPr>
          <w:szCs w:val="28"/>
        </w:rPr>
        <w:t>субсидии</w:t>
      </w:r>
      <w:r w:rsidRPr="00520B38">
        <w:rPr>
          <w:rFonts w:ascii="Baskerville Old Face" w:hAnsi="Baskerville Old Face"/>
          <w:szCs w:val="28"/>
        </w:rPr>
        <w:t xml:space="preserve"> </w:t>
      </w:r>
      <w:r w:rsidRPr="00520B38">
        <w:rPr>
          <w:szCs w:val="28"/>
        </w:rPr>
        <w:t>на</w:t>
      </w:r>
      <w:r w:rsidRPr="00520B38">
        <w:rPr>
          <w:rFonts w:ascii="Baskerville Old Face" w:hAnsi="Baskerville Old Face"/>
          <w:szCs w:val="28"/>
        </w:rPr>
        <w:t xml:space="preserve"> </w:t>
      </w:r>
      <w:r w:rsidRPr="00520B38">
        <w:rPr>
          <w:szCs w:val="28"/>
        </w:rPr>
        <w:t>финансовое</w:t>
      </w:r>
      <w:r w:rsidRPr="00520B38">
        <w:rPr>
          <w:rFonts w:ascii="Baskerville Old Face" w:hAnsi="Baskerville Old Face"/>
          <w:szCs w:val="28"/>
        </w:rPr>
        <w:t xml:space="preserve"> </w:t>
      </w:r>
      <w:r w:rsidRPr="00520B38">
        <w:rPr>
          <w:szCs w:val="28"/>
        </w:rPr>
        <w:t>обеспечение</w:t>
      </w:r>
      <w:r w:rsidRPr="00520B38">
        <w:rPr>
          <w:rFonts w:ascii="Baskerville Old Face" w:hAnsi="Baskerville Old Face"/>
          <w:szCs w:val="28"/>
        </w:rPr>
        <w:t xml:space="preserve"> </w:t>
      </w:r>
      <w:r w:rsidRPr="00520B38">
        <w:rPr>
          <w:szCs w:val="28"/>
        </w:rPr>
        <w:t>части</w:t>
      </w:r>
      <w:r w:rsidRPr="00520B38">
        <w:rPr>
          <w:rFonts w:ascii="Baskerville Old Face" w:hAnsi="Baskerville Old Face"/>
          <w:szCs w:val="28"/>
        </w:rPr>
        <w:t xml:space="preserve"> </w:t>
      </w:r>
      <w:r w:rsidRPr="00520B38">
        <w:rPr>
          <w:szCs w:val="28"/>
        </w:rPr>
        <w:t>затрат</w:t>
      </w:r>
    </w:p>
    <w:p w:rsidR="001168DE" w:rsidRDefault="001168DE" w:rsidP="001168DE">
      <w:pPr>
        <w:jc w:val="center"/>
        <w:rPr>
          <w:szCs w:val="28"/>
        </w:rPr>
      </w:pPr>
      <w:r w:rsidRPr="00520B38">
        <w:rPr>
          <w:rFonts w:ascii="Baskerville Old Face" w:hAnsi="Baskerville Old Face"/>
          <w:szCs w:val="28"/>
        </w:rPr>
        <w:t xml:space="preserve"> </w:t>
      </w:r>
      <w:r w:rsidRPr="00520B38">
        <w:rPr>
          <w:szCs w:val="28"/>
        </w:rPr>
        <w:t>по</w:t>
      </w:r>
      <w:r w:rsidRPr="00520B38">
        <w:rPr>
          <w:rFonts w:ascii="Baskerville Old Face" w:hAnsi="Baskerville Old Face"/>
          <w:szCs w:val="28"/>
        </w:rPr>
        <w:t xml:space="preserve"> </w:t>
      </w:r>
      <w:r w:rsidRPr="00520B38">
        <w:rPr>
          <w:szCs w:val="28"/>
        </w:rPr>
        <w:t>капитальному</w:t>
      </w:r>
      <w:r w:rsidRPr="00520B38">
        <w:rPr>
          <w:rFonts w:ascii="Baskerville Old Face" w:hAnsi="Baskerville Old Face"/>
          <w:szCs w:val="28"/>
        </w:rPr>
        <w:t xml:space="preserve"> </w:t>
      </w:r>
      <w:r w:rsidRPr="00520B38">
        <w:rPr>
          <w:szCs w:val="28"/>
        </w:rPr>
        <w:t>ремонту</w:t>
      </w:r>
      <w:r w:rsidRPr="00520B38">
        <w:rPr>
          <w:rFonts w:ascii="Baskerville Old Face" w:hAnsi="Baskerville Old Face"/>
          <w:szCs w:val="28"/>
        </w:rPr>
        <w:t xml:space="preserve"> </w:t>
      </w:r>
      <w:r w:rsidRPr="00520B38">
        <w:rPr>
          <w:szCs w:val="28"/>
        </w:rPr>
        <w:t>общего</w:t>
      </w:r>
      <w:r w:rsidRPr="00520B38">
        <w:rPr>
          <w:rFonts w:ascii="Baskerville Old Face" w:hAnsi="Baskerville Old Face"/>
          <w:szCs w:val="28"/>
        </w:rPr>
        <w:t xml:space="preserve"> </w:t>
      </w:r>
      <w:r w:rsidRPr="00520B38">
        <w:rPr>
          <w:szCs w:val="28"/>
        </w:rPr>
        <w:t>имущества</w:t>
      </w:r>
      <w:r w:rsidRPr="00520B38">
        <w:rPr>
          <w:rFonts w:ascii="Baskerville Old Face" w:hAnsi="Baskerville Old Face"/>
          <w:szCs w:val="28"/>
        </w:rPr>
        <w:t xml:space="preserve"> </w:t>
      </w:r>
      <w:r w:rsidRPr="00520B38">
        <w:rPr>
          <w:szCs w:val="28"/>
        </w:rPr>
        <w:t>в</w:t>
      </w:r>
      <w:r w:rsidRPr="00520B38">
        <w:rPr>
          <w:rFonts w:ascii="Baskerville Old Face" w:hAnsi="Baskerville Old Face"/>
          <w:szCs w:val="28"/>
        </w:rPr>
        <w:t xml:space="preserve"> </w:t>
      </w:r>
      <w:r w:rsidRPr="00520B38">
        <w:rPr>
          <w:szCs w:val="28"/>
        </w:rPr>
        <w:t>многоквартирных</w:t>
      </w:r>
      <w:r w:rsidRPr="00520B38">
        <w:rPr>
          <w:rFonts w:ascii="Baskerville Old Face" w:hAnsi="Baskerville Old Face"/>
          <w:szCs w:val="28"/>
        </w:rPr>
        <w:t xml:space="preserve"> </w:t>
      </w:r>
      <w:r w:rsidRPr="00520B38">
        <w:rPr>
          <w:szCs w:val="28"/>
        </w:rPr>
        <w:t>домах</w:t>
      </w:r>
    </w:p>
    <w:p w:rsidR="001168DE" w:rsidRPr="00520B38" w:rsidRDefault="001168DE" w:rsidP="001168DE">
      <w:pPr>
        <w:jc w:val="center"/>
        <w:rPr>
          <w:szCs w:val="28"/>
        </w:rPr>
      </w:pPr>
      <w:bookmarkStart w:id="0" w:name="_GoBack"/>
      <w:bookmarkEnd w:id="0"/>
      <w:r w:rsidRPr="00520B38">
        <w:rPr>
          <w:szCs w:val="28"/>
        </w:rPr>
        <w:t>на</w:t>
      </w:r>
      <w:r w:rsidRPr="00520B38">
        <w:rPr>
          <w:rFonts w:ascii="Baskerville Old Face" w:hAnsi="Baskerville Old Face"/>
          <w:szCs w:val="28"/>
        </w:rPr>
        <w:t xml:space="preserve"> </w:t>
      </w:r>
      <w:r w:rsidRPr="00520B38">
        <w:rPr>
          <w:szCs w:val="28"/>
        </w:rPr>
        <w:t>2017</w:t>
      </w:r>
      <w:r>
        <w:rPr>
          <w:szCs w:val="28"/>
        </w:rPr>
        <w:t xml:space="preserve"> </w:t>
      </w:r>
      <w:r w:rsidRPr="00520B38">
        <w:rPr>
          <w:szCs w:val="28"/>
        </w:rPr>
        <w:t>год</w:t>
      </w:r>
    </w:p>
    <w:p w:rsidR="001168DE" w:rsidRDefault="001168DE" w:rsidP="001168DE">
      <w:pPr>
        <w:jc w:val="center"/>
        <w:rPr>
          <w:szCs w:val="28"/>
        </w:rPr>
      </w:pPr>
    </w:p>
    <w:p w:rsidR="001168DE" w:rsidRDefault="001168DE" w:rsidP="001168DE">
      <w:pPr>
        <w:jc w:val="center"/>
        <w:rPr>
          <w:szCs w:val="28"/>
        </w:rPr>
      </w:pPr>
      <w:r w:rsidRPr="00102F9A">
        <w:rPr>
          <w:szCs w:val="28"/>
        </w:rPr>
        <w:t>1. Общее положение</w:t>
      </w:r>
    </w:p>
    <w:p w:rsidR="001168DE" w:rsidRPr="00102F9A" w:rsidRDefault="001168DE" w:rsidP="001168DE">
      <w:pPr>
        <w:jc w:val="center"/>
        <w:rPr>
          <w:szCs w:val="28"/>
        </w:rPr>
      </w:pPr>
    </w:p>
    <w:p w:rsidR="001168DE" w:rsidRPr="00102F9A" w:rsidRDefault="001168DE" w:rsidP="001168DE">
      <w:pPr>
        <w:jc w:val="both"/>
        <w:rPr>
          <w:szCs w:val="28"/>
        </w:rPr>
      </w:pPr>
      <w:r w:rsidRPr="00102F9A">
        <w:rPr>
          <w:szCs w:val="28"/>
        </w:rPr>
        <w:tab/>
        <w:t>1.1. Порядок предоставления субсидии на финансовое обеспечение части затрат по капитальному ремонту общего имущества в многоквартирных домах на 2017 год (далее – Порядок)</w:t>
      </w:r>
      <w:r>
        <w:rPr>
          <w:szCs w:val="28"/>
        </w:rPr>
        <w:t>,</w:t>
      </w:r>
      <w:r w:rsidRPr="00102F9A">
        <w:rPr>
          <w:szCs w:val="28"/>
        </w:rPr>
        <w:t xml:space="preserve"> </w:t>
      </w:r>
      <w:r>
        <w:rPr>
          <w:szCs w:val="28"/>
        </w:rPr>
        <w:t>р</w:t>
      </w:r>
      <w:r w:rsidRPr="00102F9A">
        <w:rPr>
          <w:szCs w:val="28"/>
        </w:rPr>
        <w:t xml:space="preserve">азработан </w:t>
      </w:r>
      <w:r>
        <w:rPr>
          <w:szCs w:val="28"/>
        </w:rPr>
        <w:t>в соответствии с</w:t>
      </w:r>
      <w:r w:rsidRPr="00102F9A">
        <w:rPr>
          <w:szCs w:val="28"/>
        </w:rPr>
        <w:t xml:space="preserve">о статьей 78 </w:t>
      </w:r>
      <w:r>
        <w:rPr>
          <w:szCs w:val="28"/>
        </w:rPr>
        <w:t>Б</w:t>
      </w:r>
      <w:r w:rsidRPr="00102F9A">
        <w:rPr>
          <w:szCs w:val="28"/>
        </w:rPr>
        <w:t>юджетного кодекса Российской Федерации</w:t>
      </w:r>
      <w:r>
        <w:rPr>
          <w:szCs w:val="28"/>
        </w:rPr>
        <w:t>, статьей 191 Жилищного кодекса Российской Федерации,</w:t>
      </w:r>
      <w:r w:rsidRPr="00102F9A">
        <w:rPr>
          <w:szCs w:val="28"/>
        </w:rPr>
        <w:t xml:space="preserve"> постановлением Правительства Российской Федерации от 06.09.2016 №</w:t>
      </w:r>
      <w:r>
        <w:rPr>
          <w:szCs w:val="28"/>
        </w:rPr>
        <w:t xml:space="preserve"> </w:t>
      </w:r>
      <w:r w:rsidRPr="00102F9A">
        <w:rPr>
          <w:szCs w:val="28"/>
        </w:rPr>
        <w:t>887 «Об общих требованиях к нормативным правовым актам, муниципальным правовым актам, регулирующим предоставление субсидии юридическим лицам (за исключением субсидии государственным (муниципальным) учреждениям), индивидуальным предпринимателям, а также физическим лицам – производителям товаров, работ, услуг»,</w:t>
      </w:r>
      <w:r>
        <w:rPr>
          <w:szCs w:val="28"/>
        </w:rPr>
        <w:t xml:space="preserve"> государственной программой Липецкой области «Обеспечение населения Липецкой области качественным жильем, социальной инфраструктурой и услугами ЖКХ», утвержденной постановлением администрации Липецкой области от 13.12.2013 № 588,</w:t>
      </w:r>
      <w:r w:rsidRPr="00102F9A">
        <w:rPr>
          <w:szCs w:val="28"/>
        </w:rPr>
        <w:t xml:space="preserve"> решением Липецкого городского Совета депутатов от 25.07.2017 № 451 «О внесении изменений в бюджет города Липецка на 2017 год и на плановый период 2018 и 2019 годов»</w:t>
      </w:r>
      <w:r>
        <w:rPr>
          <w:szCs w:val="28"/>
        </w:rPr>
        <w:t>.</w:t>
      </w:r>
      <w:r w:rsidRPr="00102F9A">
        <w:rPr>
          <w:szCs w:val="28"/>
        </w:rPr>
        <w:t xml:space="preserve"> </w:t>
      </w:r>
    </w:p>
    <w:p w:rsidR="001168DE" w:rsidRDefault="001168DE" w:rsidP="001168DE">
      <w:pPr>
        <w:jc w:val="both"/>
        <w:rPr>
          <w:szCs w:val="28"/>
        </w:rPr>
      </w:pPr>
      <w:r w:rsidRPr="00102F9A">
        <w:rPr>
          <w:szCs w:val="28"/>
        </w:rPr>
        <w:tab/>
        <w:t xml:space="preserve">1.2. Порядок устанавливает условия и механизм предоставления </w:t>
      </w:r>
      <w:r>
        <w:rPr>
          <w:szCs w:val="28"/>
        </w:rPr>
        <w:t xml:space="preserve">в 2017 году </w:t>
      </w:r>
      <w:r w:rsidRPr="00102F9A">
        <w:rPr>
          <w:szCs w:val="28"/>
        </w:rPr>
        <w:t>субсидии на финансовое обеспечение части затрат по капитальному ремонту общего имущества в многоквартирных домах</w:t>
      </w:r>
      <w:r>
        <w:rPr>
          <w:szCs w:val="28"/>
        </w:rPr>
        <w:t>, перечень которых определен</w:t>
      </w:r>
      <w:r w:rsidRPr="00102F9A">
        <w:rPr>
          <w:szCs w:val="28"/>
        </w:rPr>
        <w:t xml:space="preserve"> </w:t>
      </w:r>
      <w:r>
        <w:rPr>
          <w:szCs w:val="28"/>
        </w:rPr>
        <w:t>постановлением администрации Липецкой области от 21.09.2016 № 409 «Об утверждении к</w:t>
      </w:r>
      <w:r w:rsidRPr="00102F9A">
        <w:rPr>
          <w:szCs w:val="28"/>
        </w:rPr>
        <w:t>раткосрочн</w:t>
      </w:r>
      <w:r>
        <w:rPr>
          <w:szCs w:val="28"/>
        </w:rPr>
        <w:t>ого</w:t>
      </w:r>
      <w:r w:rsidRPr="00102F9A">
        <w:rPr>
          <w:szCs w:val="28"/>
        </w:rPr>
        <w:t xml:space="preserve"> план</w:t>
      </w:r>
      <w:r>
        <w:rPr>
          <w:szCs w:val="28"/>
        </w:rPr>
        <w:t>а</w:t>
      </w:r>
      <w:r w:rsidRPr="00102F9A">
        <w:rPr>
          <w:szCs w:val="28"/>
        </w:rPr>
        <w:t xml:space="preserve"> реализации областной программы капитального ремонта общего имущества в многоквартирных домах</w:t>
      </w:r>
      <w:r>
        <w:rPr>
          <w:szCs w:val="28"/>
        </w:rPr>
        <w:t xml:space="preserve"> на 2017-2019 годы», (далее – Субсидия)</w:t>
      </w:r>
      <w:r w:rsidRPr="00102F9A">
        <w:rPr>
          <w:szCs w:val="28"/>
        </w:rPr>
        <w:t>.</w:t>
      </w:r>
    </w:p>
    <w:p w:rsidR="001168DE" w:rsidRDefault="001168DE" w:rsidP="001168DE">
      <w:pPr>
        <w:jc w:val="both"/>
        <w:rPr>
          <w:szCs w:val="28"/>
        </w:rPr>
      </w:pPr>
      <w:r>
        <w:rPr>
          <w:szCs w:val="28"/>
        </w:rPr>
        <w:tab/>
      </w:r>
      <w:r w:rsidRPr="00102F9A">
        <w:rPr>
          <w:szCs w:val="28"/>
        </w:rPr>
        <w:t>1.</w:t>
      </w:r>
      <w:r>
        <w:rPr>
          <w:szCs w:val="28"/>
        </w:rPr>
        <w:t>3</w:t>
      </w:r>
      <w:r w:rsidRPr="00102F9A">
        <w:rPr>
          <w:szCs w:val="28"/>
        </w:rPr>
        <w:t xml:space="preserve">. Главным распорядителем бюджетных средств, предусмотренных в бюджете города Липецка на предоставление </w:t>
      </w:r>
      <w:r>
        <w:rPr>
          <w:szCs w:val="28"/>
        </w:rPr>
        <w:t>С</w:t>
      </w:r>
      <w:r w:rsidRPr="00102F9A">
        <w:rPr>
          <w:szCs w:val="28"/>
        </w:rPr>
        <w:t>убсидии, является департамент жилищно-коммунального хозяйства администрации города Липецка (далее – Департамент).</w:t>
      </w:r>
    </w:p>
    <w:p w:rsidR="001168DE" w:rsidRDefault="001168DE" w:rsidP="001168DE">
      <w:pPr>
        <w:jc w:val="both"/>
        <w:rPr>
          <w:szCs w:val="28"/>
        </w:rPr>
      </w:pPr>
      <w:r>
        <w:rPr>
          <w:szCs w:val="28"/>
        </w:rPr>
        <w:tab/>
        <w:t xml:space="preserve">1.4. </w:t>
      </w:r>
      <w:r w:rsidRPr="00102F9A">
        <w:rPr>
          <w:szCs w:val="28"/>
        </w:rPr>
        <w:t>Субсидия предоставляется на безвозмездной и безвозвратной основе</w:t>
      </w:r>
      <w:r>
        <w:rPr>
          <w:szCs w:val="28"/>
        </w:rPr>
        <w:t xml:space="preserve"> товариществам собственников жилья, жилищным, жилищно-строительным кооперативам, созданным в соответствии с </w:t>
      </w:r>
      <w:r w:rsidRPr="00102F9A">
        <w:rPr>
          <w:szCs w:val="28"/>
        </w:rPr>
        <w:t>Жилищн</w:t>
      </w:r>
      <w:r>
        <w:rPr>
          <w:szCs w:val="28"/>
        </w:rPr>
        <w:t>ым</w:t>
      </w:r>
      <w:r w:rsidRPr="00102F9A">
        <w:rPr>
          <w:szCs w:val="28"/>
        </w:rPr>
        <w:t xml:space="preserve"> кодекс</w:t>
      </w:r>
      <w:r>
        <w:rPr>
          <w:szCs w:val="28"/>
        </w:rPr>
        <w:t>ом</w:t>
      </w:r>
      <w:r w:rsidRPr="00102F9A">
        <w:rPr>
          <w:szCs w:val="28"/>
        </w:rPr>
        <w:t xml:space="preserve"> Российской Федерации</w:t>
      </w:r>
      <w:r>
        <w:rPr>
          <w:szCs w:val="28"/>
        </w:rPr>
        <w:t>, управляющим организациям, региональным операторам (далее – Получатель субсидии).</w:t>
      </w:r>
    </w:p>
    <w:p w:rsidR="001168DE" w:rsidRDefault="001168DE" w:rsidP="001168DE">
      <w:pPr>
        <w:ind w:firstLine="708"/>
        <w:jc w:val="both"/>
        <w:rPr>
          <w:szCs w:val="28"/>
        </w:rPr>
      </w:pPr>
      <w:r>
        <w:rPr>
          <w:szCs w:val="28"/>
        </w:rPr>
        <w:lastRenderedPageBreak/>
        <w:t>1.5. Субсидия предоставляется Получателю субсидии в целях финансового обеспечения части затрат на оказание услуг и (или) выполнения следующих работ по капитальному ремонту общего имущества в многоквартирных домах, расположенных на территории города Липецка:</w:t>
      </w:r>
    </w:p>
    <w:p w:rsidR="001168DE" w:rsidRDefault="001168DE" w:rsidP="001168DE">
      <w:pPr>
        <w:jc w:val="both"/>
        <w:rPr>
          <w:szCs w:val="28"/>
        </w:rPr>
      </w:pPr>
      <w:r w:rsidRPr="0075486B">
        <w:rPr>
          <w:b/>
          <w:szCs w:val="28"/>
        </w:rPr>
        <w:tab/>
      </w:r>
      <w:r w:rsidRPr="00102F9A">
        <w:rPr>
          <w:szCs w:val="28"/>
        </w:rPr>
        <w:t>- на ремонт фасадов;</w:t>
      </w:r>
    </w:p>
    <w:p w:rsidR="001168DE" w:rsidRDefault="001168DE" w:rsidP="001168DE">
      <w:pPr>
        <w:jc w:val="both"/>
        <w:rPr>
          <w:szCs w:val="28"/>
        </w:rPr>
      </w:pPr>
      <w:r>
        <w:rPr>
          <w:szCs w:val="28"/>
        </w:rPr>
        <w:tab/>
        <w:t>- на утепление фасадов;</w:t>
      </w:r>
    </w:p>
    <w:p w:rsidR="001168DE" w:rsidRDefault="001168DE" w:rsidP="001168DE">
      <w:pPr>
        <w:jc w:val="both"/>
        <w:rPr>
          <w:szCs w:val="28"/>
        </w:rPr>
      </w:pPr>
      <w:r>
        <w:rPr>
          <w:szCs w:val="28"/>
        </w:rPr>
        <w:tab/>
        <w:t>- на разработку проектно – сметной документации на ремонт и утепление фасадов;</w:t>
      </w:r>
    </w:p>
    <w:p w:rsidR="001168DE" w:rsidRDefault="001168DE" w:rsidP="001168DE">
      <w:pPr>
        <w:jc w:val="both"/>
        <w:rPr>
          <w:szCs w:val="28"/>
        </w:rPr>
      </w:pPr>
      <w:r>
        <w:rPr>
          <w:szCs w:val="28"/>
        </w:rPr>
        <w:tab/>
        <w:t>- на остекление балконов (лоджий).</w:t>
      </w:r>
    </w:p>
    <w:p w:rsidR="001168DE" w:rsidRDefault="001168DE" w:rsidP="001168DE">
      <w:pPr>
        <w:jc w:val="both"/>
        <w:rPr>
          <w:szCs w:val="28"/>
        </w:rPr>
      </w:pPr>
    </w:p>
    <w:p w:rsidR="001168DE" w:rsidRDefault="001168DE" w:rsidP="001168DE">
      <w:pPr>
        <w:jc w:val="center"/>
        <w:rPr>
          <w:szCs w:val="28"/>
        </w:rPr>
      </w:pPr>
      <w:r w:rsidRPr="00102F9A">
        <w:rPr>
          <w:szCs w:val="28"/>
        </w:rPr>
        <w:t>2. Условия и порядок предоставления Субсидии</w:t>
      </w:r>
      <w:r>
        <w:rPr>
          <w:szCs w:val="28"/>
        </w:rPr>
        <w:t xml:space="preserve"> </w:t>
      </w:r>
    </w:p>
    <w:p w:rsidR="001168DE" w:rsidRDefault="001168DE" w:rsidP="001168DE">
      <w:pPr>
        <w:jc w:val="center"/>
        <w:rPr>
          <w:szCs w:val="28"/>
        </w:rPr>
      </w:pPr>
    </w:p>
    <w:p w:rsidR="001168DE" w:rsidRDefault="001168DE" w:rsidP="001168DE">
      <w:pPr>
        <w:jc w:val="both"/>
        <w:rPr>
          <w:szCs w:val="28"/>
        </w:rPr>
      </w:pPr>
      <w:r>
        <w:rPr>
          <w:szCs w:val="28"/>
        </w:rPr>
        <w:tab/>
        <w:t>2.1. Для получения Субсидии Получатель субсидии представляет в Департамент следующие документы:</w:t>
      </w:r>
    </w:p>
    <w:p w:rsidR="001168DE" w:rsidRDefault="001168DE" w:rsidP="001168DE">
      <w:pPr>
        <w:jc w:val="both"/>
        <w:rPr>
          <w:szCs w:val="28"/>
        </w:rPr>
      </w:pPr>
      <w:r>
        <w:rPr>
          <w:szCs w:val="28"/>
        </w:rPr>
        <w:tab/>
        <w:t>- заявку на получение Субсидии;</w:t>
      </w:r>
    </w:p>
    <w:p w:rsidR="001168DE" w:rsidRDefault="001168DE" w:rsidP="001168DE">
      <w:pPr>
        <w:jc w:val="both"/>
        <w:rPr>
          <w:szCs w:val="28"/>
        </w:rPr>
      </w:pPr>
      <w:r>
        <w:rPr>
          <w:szCs w:val="28"/>
        </w:rPr>
        <w:tab/>
        <w:t>- копии учредительных документов;</w:t>
      </w:r>
    </w:p>
    <w:p w:rsidR="001168DE" w:rsidRDefault="001168DE" w:rsidP="001168DE">
      <w:pPr>
        <w:jc w:val="both"/>
        <w:rPr>
          <w:szCs w:val="28"/>
        </w:rPr>
      </w:pPr>
      <w:r>
        <w:rPr>
          <w:szCs w:val="28"/>
        </w:rPr>
        <w:tab/>
        <w:t>- выписку из Единого государственного реестра юридических лиц, заверенную налоговым органом;</w:t>
      </w:r>
    </w:p>
    <w:p w:rsidR="001168DE" w:rsidRDefault="001168DE" w:rsidP="001168DE">
      <w:pPr>
        <w:jc w:val="both"/>
        <w:rPr>
          <w:szCs w:val="28"/>
        </w:rPr>
      </w:pPr>
      <w:r>
        <w:rPr>
          <w:szCs w:val="28"/>
        </w:rPr>
        <w:tab/>
        <w:t>- уведомление об открытии Получателем субсидии банковского счета в учреждениях Центрального банка Российской Федерации или кредитных организациях с указанием их реквизитов;</w:t>
      </w:r>
    </w:p>
    <w:p w:rsidR="001168DE" w:rsidRDefault="001168DE" w:rsidP="001168DE">
      <w:pPr>
        <w:jc w:val="both"/>
        <w:rPr>
          <w:szCs w:val="28"/>
        </w:rPr>
      </w:pPr>
      <w:r>
        <w:rPr>
          <w:szCs w:val="28"/>
        </w:rPr>
        <w:tab/>
        <w:t xml:space="preserve">- документы, подтверждающие соответствие Получателя субсидии требованиям, указанным в пункте 2.7. настоящего Порядка. </w:t>
      </w:r>
    </w:p>
    <w:p w:rsidR="001168DE" w:rsidRDefault="001168DE" w:rsidP="001168DE">
      <w:pPr>
        <w:jc w:val="both"/>
        <w:rPr>
          <w:szCs w:val="28"/>
        </w:rPr>
      </w:pPr>
      <w:r>
        <w:rPr>
          <w:szCs w:val="28"/>
        </w:rPr>
        <w:tab/>
        <w:t>2.2. Департамент рассматривает документы, представленные в соответствии с пунктом 2.1. настоящего Порядка, в течение 3 рабочих дней со дня их регистрации.</w:t>
      </w:r>
    </w:p>
    <w:p w:rsidR="001168DE" w:rsidRDefault="001168DE" w:rsidP="001168DE">
      <w:pPr>
        <w:jc w:val="both"/>
        <w:rPr>
          <w:szCs w:val="28"/>
        </w:rPr>
      </w:pPr>
      <w:r>
        <w:rPr>
          <w:szCs w:val="28"/>
        </w:rPr>
        <w:tab/>
        <w:t>По результатам рассмотрения документов Департамент направляет Получателю субсидии на подписание Соглашение о предоставлении Субсидии (далее – Соглашение) или возвращает документы с указанием причин возврата в письменной форме. Типовая форма Соглашения утверждается департаментом финансов администрации города Липецка.</w:t>
      </w:r>
    </w:p>
    <w:p w:rsidR="001168DE" w:rsidRDefault="001168DE" w:rsidP="001168DE">
      <w:pPr>
        <w:jc w:val="both"/>
        <w:rPr>
          <w:szCs w:val="28"/>
        </w:rPr>
      </w:pPr>
      <w:r>
        <w:rPr>
          <w:szCs w:val="28"/>
        </w:rPr>
        <w:tab/>
        <w:t>Получатель субсидии подписывает Соглашение и направляет в адрес Департамента один экземпляр подписанного Соглашения в течение 2 рабочих дней с даты получения.</w:t>
      </w:r>
    </w:p>
    <w:p w:rsidR="001168DE" w:rsidRDefault="001168DE" w:rsidP="001168DE">
      <w:pPr>
        <w:jc w:val="both"/>
        <w:rPr>
          <w:szCs w:val="28"/>
        </w:rPr>
      </w:pPr>
      <w:r>
        <w:rPr>
          <w:szCs w:val="28"/>
        </w:rPr>
        <w:tab/>
        <w:t>2.3. Основаниями для отказа Получателю субсидии в предоставлении Субсидии являются:</w:t>
      </w:r>
    </w:p>
    <w:p w:rsidR="001168DE" w:rsidRDefault="001168DE" w:rsidP="001168DE">
      <w:pPr>
        <w:jc w:val="both"/>
        <w:rPr>
          <w:szCs w:val="28"/>
        </w:rPr>
      </w:pPr>
      <w:r>
        <w:rPr>
          <w:szCs w:val="28"/>
        </w:rPr>
        <w:tab/>
        <w:t>- непредставление (предоставление не в полном объеме) Получателем субсидии документов, определенных пунктом 2.1. настоящего Порядка;</w:t>
      </w:r>
    </w:p>
    <w:p w:rsidR="001168DE" w:rsidRDefault="001168DE" w:rsidP="001168DE">
      <w:pPr>
        <w:jc w:val="both"/>
        <w:rPr>
          <w:szCs w:val="28"/>
        </w:rPr>
      </w:pPr>
      <w:r>
        <w:rPr>
          <w:szCs w:val="28"/>
        </w:rPr>
        <w:tab/>
        <w:t>- недостоверность представленной Получателем субсидии информации.</w:t>
      </w:r>
    </w:p>
    <w:p w:rsidR="001168DE" w:rsidRDefault="001168DE" w:rsidP="001168DE">
      <w:pPr>
        <w:ind w:firstLine="708"/>
        <w:jc w:val="both"/>
        <w:rPr>
          <w:szCs w:val="28"/>
        </w:rPr>
      </w:pPr>
      <w:r>
        <w:rPr>
          <w:szCs w:val="28"/>
        </w:rPr>
        <w:t>2.4. Условиями заключения Соглашения между Департаментом и Получателем субсидии являются:</w:t>
      </w:r>
    </w:p>
    <w:p w:rsidR="001168DE" w:rsidRDefault="001168DE" w:rsidP="001168DE">
      <w:pPr>
        <w:ind w:firstLine="708"/>
        <w:jc w:val="both"/>
        <w:rPr>
          <w:szCs w:val="28"/>
        </w:rPr>
      </w:pPr>
      <w:r>
        <w:rPr>
          <w:szCs w:val="28"/>
        </w:rPr>
        <w:t xml:space="preserve">- </w:t>
      </w:r>
      <w:r w:rsidRPr="00102F9A">
        <w:rPr>
          <w:szCs w:val="28"/>
        </w:rPr>
        <w:t>включени</w:t>
      </w:r>
      <w:r>
        <w:rPr>
          <w:szCs w:val="28"/>
        </w:rPr>
        <w:t>е</w:t>
      </w:r>
      <w:r w:rsidRPr="00102F9A">
        <w:rPr>
          <w:szCs w:val="28"/>
        </w:rPr>
        <w:t xml:space="preserve"> многоквартирных домов в краткосрочный план реализации областной программы капитального ремонта общего имущества в многоквартирных домах</w:t>
      </w:r>
      <w:r>
        <w:rPr>
          <w:szCs w:val="28"/>
        </w:rPr>
        <w:t xml:space="preserve"> на 2017-2019 годы</w:t>
      </w:r>
      <w:r w:rsidRPr="00102F9A">
        <w:rPr>
          <w:szCs w:val="28"/>
        </w:rPr>
        <w:t xml:space="preserve">, утвержденный </w:t>
      </w:r>
      <w:r>
        <w:rPr>
          <w:szCs w:val="28"/>
        </w:rPr>
        <w:t xml:space="preserve">постановлением администрации Липецкой области </w:t>
      </w:r>
      <w:r w:rsidRPr="003A421D">
        <w:rPr>
          <w:szCs w:val="28"/>
        </w:rPr>
        <w:t xml:space="preserve">от </w:t>
      </w:r>
      <w:r>
        <w:rPr>
          <w:szCs w:val="28"/>
        </w:rPr>
        <w:t xml:space="preserve">21.09.2016 № 409 «Об утверждении </w:t>
      </w:r>
      <w:r w:rsidRPr="00102F9A">
        <w:rPr>
          <w:szCs w:val="28"/>
        </w:rPr>
        <w:lastRenderedPageBreak/>
        <w:t>краткосрочн</w:t>
      </w:r>
      <w:r>
        <w:rPr>
          <w:szCs w:val="28"/>
        </w:rPr>
        <w:t>ого</w:t>
      </w:r>
      <w:r w:rsidRPr="00102F9A">
        <w:rPr>
          <w:szCs w:val="28"/>
        </w:rPr>
        <w:t xml:space="preserve"> план</w:t>
      </w:r>
      <w:r>
        <w:rPr>
          <w:szCs w:val="28"/>
        </w:rPr>
        <w:t>а</w:t>
      </w:r>
      <w:r w:rsidRPr="00102F9A">
        <w:rPr>
          <w:szCs w:val="28"/>
        </w:rPr>
        <w:t xml:space="preserve"> реализации областной программы капитального ремонта общего имущества в многоквартирных домах</w:t>
      </w:r>
      <w:r>
        <w:rPr>
          <w:szCs w:val="28"/>
        </w:rPr>
        <w:t xml:space="preserve"> на 2017-2019 годы»;</w:t>
      </w:r>
    </w:p>
    <w:p w:rsidR="001168DE" w:rsidRDefault="001168DE" w:rsidP="001168DE">
      <w:pPr>
        <w:jc w:val="both"/>
        <w:rPr>
          <w:szCs w:val="28"/>
        </w:rPr>
      </w:pPr>
      <w:r>
        <w:rPr>
          <w:szCs w:val="28"/>
        </w:rPr>
        <w:tab/>
        <w:t>- согласие Получателя субсидии на осуществление Департаментом и органом муниципального финансового контроля проверок соблюдения Получателем условий, целей и порядка предоставления Субсидии</w:t>
      </w:r>
      <w:r w:rsidRPr="00102F9A">
        <w:rPr>
          <w:szCs w:val="28"/>
        </w:rPr>
        <w:t xml:space="preserve">, а также </w:t>
      </w:r>
      <w:r>
        <w:rPr>
          <w:szCs w:val="28"/>
        </w:rPr>
        <w:t xml:space="preserve">согласие Получателя субсидии на </w:t>
      </w:r>
      <w:r w:rsidRPr="00102F9A">
        <w:rPr>
          <w:szCs w:val="28"/>
        </w:rPr>
        <w:t>запрет приобретения за счет полученных средств иностранной валюты, за исключением операций, осуществляемых в соответствии с валютным законодательством Российской Федерации при закупке (поставке) высокотехнологичного импортного оборудования, сырья и комплектующих изделий</w:t>
      </w:r>
      <w:r>
        <w:rPr>
          <w:szCs w:val="28"/>
        </w:rPr>
        <w:t>, и на включение соответствующих положений в Соглашение о предоставлении субсидии;</w:t>
      </w:r>
    </w:p>
    <w:p w:rsidR="001168DE" w:rsidRDefault="001168DE" w:rsidP="001168DE">
      <w:pPr>
        <w:jc w:val="both"/>
        <w:rPr>
          <w:szCs w:val="28"/>
        </w:rPr>
      </w:pPr>
      <w:r>
        <w:rPr>
          <w:szCs w:val="28"/>
        </w:rPr>
        <w:tab/>
        <w:t>- ведение Получателем субсидии обособленного аналитического учета операций, связанных с субсидируемой деятельностью;</w:t>
      </w:r>
    </w:p>
    <w:p w:rsidR="001168DE" w:rsidRDefault="001168DE" w:rsidP="001168DE">
      <w:pPr>
        <w:jc w:val="both"/>
        <w:rPr>
          <w:szCs w:val="28"/>
        </w:rPr>
      </w:pPr>
      <w:r>
        <w:rPr>
          <w:szCs w:val="28"/>
        </w:rPr>
        <w:tab/>
        <w:t>- соблюдение Получателем субсидии требований настоящего Порядка.</w:t>
      </w:r>
    </w:p>
    <w:p w:rsidR="001168DE" w:rsidRDefault="001168DE" w:rsidP="001168DE">
      <w:pPr>
        <w:jc w:val="both"/>
        <w:rPr>
          <w:szCs w:val="28"/>
        </w:rPr>
      </w:pPr>
      <w:r>
        <w:rPr>
          <w:szCs w:val="28"/>
        </w:rPr>
        <w:tab/>
        <w:t xml:space="preserve">2.5. </w:t>
      </w:r>
      <w:r w:rsidRPr="00102F9A">
        <w:rPr>
          <w:szCs w:val="28"/>
        </w:rPr>
        <w:t>Предоставление Субсидии осуществляется в пределах средств, предусмотренных бюджетом города Липецка на</w:t>
      </w:r>
      <w:r>
        <w:rPr>
          <w:szCs w:val="28"/>
        </w:rPr>
        <w:t xml:space="preserve"> указанные цели на </w:t>
      </w:r>
      <w:r w:rsidRPr="00102F9A">
        <w:rPr>
          <w:szCs w:val="28"/>
        </w:rPr>
        <w:t>текущий финансовый год.</w:t>
      </w:r>
    </w:p>
    <w:p w:rsidR="001168DE" w:rsidRPr="00102F9A" w:rsidRDefault="001168DE" w:rsidP="001168DE">
      <w:pPr>
        <w:jc w:val="both"/>
        <w:rPr>
          <w:szCs w:val="28"/>
        </w:rPr>
      </w:pPr>
      <w:r>
        <w:rPr>
          <w:szCs w:val="28"/>
        </w:rPr>
        <w:tab/>
        <w:t xml:space="preserve">2.6. Размер Субсидии </w:t>
      </w:r>
      <w:r w:rsidRPr="00102F9A">
        <w:rPr>
          <w:szCs w:val="28"/>
        </w:rPr>
        <w:t>определяется:</w:t>
      </w:r>
    </w:p>
    <w:p w:rsidR="001168DE" w:rsidRDefault="001168DE" w:rsidP="001168DE">
      <w:pPr>
        <w:jc w:val="both"/>
        <w:rPr>
          <w:szCs w:val="28"/>
        </w:rPr>
      </w:pPr>
      <w:r w:rsidRPr="00102F9A">
        <w:rPr>
          <w:szCs w:val="28"/>
        </w:rPr>
        <w:tab/>
        <w:t>- на ремонт фасадов, утепление фасадов, разработку проектно-сметной документации</w:t>
      </w:r>
      <w:r>
        <w:rPr>
          <w:szCs w:val="28"/>
        </w:rPr>
        <w:t xml:space="preserve"> на ремонт и утепление фасадов</w:t>
      </w:r>
      <w:r w:rsidRPr="00102F9A">
        <w:rPr>
          <w:szCs w:val="28"/>
        </w:rPr>
        <w:t xml:space="preserve"> </w:t>
      </w:r>
      <w:r>
        <w:rPr>
          <w:szCs w:val="28"/>
        </w:rPr>
        <w:t xml:space="preserve">– исходя из стоимости капитального ремонта за счет средств местного бюджета, определенной </w:t>
      </w:r>
      <w:r w:rsidRPr="00102F9A">
        <w:rPr>
          <w:szCs w:val="28"/>
        </w:rPr>
        <w:t>краткосрочным планом реализации областной программы капитального ремонта общего имущества в многоквартирных домах</w:t>
      </w:r>
      <w:r w:rsidRPr="0078415D">
        <w:rPr>
          <w:szCs w:val="28"/>
        </w:rPr>
        <w:t xml:space="preserve"> </w:t>
      </w:r>
      <w:r>
        <w:rPr>
          <w:szCs w:val="28"/>
        </w:rPr>
        <w:t>на 2017-2019 годы</w:t>
      </w:r>
      <w:r w:rsidRPr="00102F9A">
        <w:rPr>
          <w:szCs w:val="28"/>
        </w:rPr>
        <w:t xml:space="preserve">, утвержденным </w:t>
      </w:r>
      <w:r>
        <w:rPr>
          <w:szCs w:val="28"/>
        </w:rPr>
        <w:t xml:space="preserve">постановлением администрации Липецкой области от 21.09.2016 № 409 «Об утверждении </w:t>
      </w:r>
      <w:r w:rsidRPr="00102F9A">
        <w:rPr>
          <w:szCs w:val="28"/>
        </w:rPr>
        <w:t>краткосрочн</w:t>
      </w:r>
      <w:r>
        <w:rPr>
          <w:szCs w:val="28"/>
        </w:rPr>
        <w:t>ого</w:t>
      </w:r>
      <w:r w:rsidRPr="00102F9A">
        <w:rPr>
          <w:szCs w:val="28"/>
        </w:rPr>
        <w:t xml:space="preserve"> план</w:t>
      </w:r>
      <w:r>
        <w:rPr>
          <w:szCs w:val="28"/>
        </w:rPr>
        <w:t>а</w:t>
      </w:r>
      <w:r w:rsidRPr="00102F9A">
        <w:rPr>
          <w:szCs w:val="28"/>
        </w:rPr>
        <w:t xml:space="preserve"> реализации областной программы капитального ремонта общего имущества в многоквартирных домах</w:t>
      </w:r>
      <w:r>
        <w:rPr>
          <w:szCs w:val="28"/>
        </w:rPr>
        <w:t xml:space="preserve"> на 2017-2019 годы»;</w:t>
      </w:r>
    </w:p>
    <w:p w:rsidR="001168DE" w:rsidRDefault="001168DE" w:rsidP="001168DE">
      <w:pPr>
        <w:jc w:val="both"/>
        <w:rPr>
          <w:szCs w:val="28"/>
        </w:rPr>
      </w:pPr>
      <w:r>
        <w:rPr>
          <w:szCs w:val="28"/>
        </w:rPr>
        <w:tab/>
        <w:t>- на остекление балконов (лоджии) – исходя из фактически понесенных Получателем субсидии затрат по формуле:</w:t>
      </w:r>
    </w:p>
    <w:p w:rsidR="001168DE" w:rsidRDefault="001168DE" w:rsidP="001168DE">
      <w:pPr>
        <w:jc w:val="both"/>
        <w:rPr>
          <w:szCs w:val="28"/>
        </w:rPr>
      </w:pPr>
      <w:r>
        <w:rPr>
          <w:szCs w:val="28"/>
        </w:rPr>
        <w:tab/>
        <w:t>Соб=Зоб</w:t>
      </w:r>
      <w:r w:rsidRPr="00071FEA">
        <w:rPr>
          <w:szCs w:val="28"/>
        </w:rPr>
        <w:t xml:space="preserve"> </w:t>
      </w:r>
      <w:r>
        <w:rPr>
          <w:szCs w:val="28"/>
          <w:lang w:val="en-US"/>
        </w:rPr>
        <w:t>x</w:t>
      </w:r>
      <w:r>
        <w:rPr>
          <w:szCs w:val="28"/>
        </w:rPr>
        <w:t xml:space="preserve"> Ппб, где</w:t>
      </w:r>
    </w:p>
    <w:p w:rsidR="001168DE" w:rsidRDefault="001168DE" w:rsidP="001168DE">
      <w:pPr>
        <w:jc w:val="both"/>
        <w:rPr>
          <w:szCs w:val="28"/>
        </w:rPr>
      </w:pPr>
      <w:r>
        <w:rPr>
          <w:szCs w:val="28"/>
        </w:rPr>
        <w:tab/>
        <w:t>Зоб – затраты на остекление балкона (лоджии), но не более следующей суммы на 1 м2 остекления балкона (лоджии):</w:t>
      </w:r>
    </w:p>
    <w:p w:rsidR="001168DE" w:rsidRDefault="001168DE" w:rsidP="001168DE">
      <w:pPr>
        <w:jc w:val="both"/>
        <w:rPr>
          <w:szCs w:val="28"/>
        </w:rPr>
      </w:pPr>
      <w:r>
        <w:rPr>
          <w:szCs w:val="28"/>
        </w:rPr>
        <w:tab/>
        <w:t>- 3768,00 руб. 1м2 остекления П – образного балкона (лоджии) из алюминиевого профиля с раздвижными боковыми створками;</w:t>
      </w:r>
    </w:p>
    <w:p w:rsidR="001168DE" w:rsidRDefault="001168DE" w:rsidP="001168DE">
      <w:pPr>
        <w:jc w:val="both"/>
        <w:rPr>
          <w:szCs w:val="28"/>
        </w:rPr>
      </w:pPr>
      <w:r>
        <w:rPr>
          <w:szCs w:val="28"/>
        </w:rPr>
        <w:tab/>
        <w:t>- 4153,32 руб. 1м2 остекления П – образного балкона (лоджии) из алюминиевого профиля с раздвижными боковыми створками с демонтажем ограждения (площадь ограждения 7,5 м2);</w:t>
      </w:r>
    </w:p>
    <w:p w:rsidR="001168DE" w:rsidRDefault="001168DE" w:rsidP="001168DE">
      <w:pPr>
        <w:jc w:val="both"/>
        <w:rPr>
          <w:szCs w:val="28"/>
        </w:rPr>
      </w:pPr>
      <w:r>
        <w:rPr>
          <w:szCs w:val="28"/>
        </w:rPr>
        <w:tab/>
        <w:t>- 4634,52 руб. остекления П – образного балкона (лоджии) из алюминиевого профиля с раздвижными боковыми створками верхнего этажа (с устройством козырька);</w:t>
      </w:r>
    </w:p>
    <w:p w:rsidR="001168DE" w:rsidRDefault="001168DE" w:rsidP="001168DE">
      <w:pPr>
        <w:jc w:val="both"/>
        <w:rPr>
          <w:szCs w:val="28"/>
        </w:rPr>
      </w:pPr>
      <w:r>
        <w:rPr>
          <w:szCs w:val="28"/>
        </w:rPr>
        <w:tab/>
        <w:t>- 5019,85 руб. 1м2 остекления П - образного балкона (лоджии) из алюминиевого профиля с раздвижными боковыми створками с демонтажем ограждения (площадь ограждения 7,5 м2) верхнего этажа (с устройством козырька);</w:t>
      </w:r>
    </w:p>
    <w:p w:rsidR="001168DE" w:rsidRDefault="001168DE" w:rsidP="001168DE">
      <w:pPr>
        <w:jc w:val="both"/>
        <w:rPr>
          <w:szCs w:val="28"/>
        </w:rPr>
      </w:pPr>
      <w:r>
        <w:rPr>
          <w:szCs w:val="28"/>
        </w:rPr>
        <w:tab/>
        <w:t>Ппб – площадь остекления балкона (лоджии).</w:t>
      </w:r>
    </w:p>
    <w:p w:rsidR="001168DE" w:rsidRDefault="001168DE" w:rsidP="001168DE">
      <w:pPr>
        <w:jc w:val="both"/>
        <w:rPr>
          <w:szCs w:val="28"/>
        </w:rPr>
      </w:pPr>
      <w:r>
        <w:rPr>
          <w:szCs w:val="28"/>
        </w:rPr>
        <w:lastRenderedPageBreak/>
        <w:tab/>
        <w:t>2.7. Требования, которым Получатель субсидии должен соответствовать на первое число месяца, предшествующего месяцу, в котором планируется заключение Соглашения:</w:t>
      </w:r>
    </w:p>
    <w:p w:rsidR="001168DE" w:rsidRDefault="001168DE" w:rsidP="001168DE">
      <w:pPr>
        <w:jc w:val="both"/>
        <w:rPr>
          <w:szCs w:val="28"/>
        </w:rPr>
      </w:pPr>
      <w:r>
        <w:rPr>
          <w:szCs w:val="28"/>
        </w:rPr>
        <w:tab/>
        <w:t>- у Получателя субсидии должна отсутствовать просроченная задолженность по возврату в бюджет города Липецка субсидий, бюджетных инвестиций, предоставленных в том числе в соответствии с иными правовыми актами, и иная задолженность;</w:t>
      </w:r>
    </w:p>
    <w:p w:rsidR="001168DE" w:rsidRDefault="001168DE" w:rsidP="001168DE">
      <w:pPr>
        <w:jc w:val="both"/>
        <w:rPr>
          <w:szCs w:val="28"/>
        </w:rPr>
      </w:pPr>
      <w:r>
        <w:rPr>
          <w:szCs w:val="28"/>
        </w:rPr>
        <w:tab/>
        <w:t>- у Получателя субсидии должна отсутствовать неисполненная обязанность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сборах;</w:t>
      </w:r>
    </w:p>
    <w:p w:rsidR="001168DE" w:rsidRDefault="001168DE" w:rsidP="001168DE">
      <w:pPr>
        <w:jc w:val="both"/>
        <w:rPr>
          <w:szCs w:val="28"/>
        </w:rPr>
      </w:pPr>
      <w:r>
        <w:rPr>
          <w:szCs w:val="28"/>
        </w:rPr>
        <w:tab/>
        <w:t>- Получатель субсидии не должен находиться в процессе реорганизации, ликвидации, банкротства;</w:t>
      </w:r>
    </w:p>
    <w:p w:rsidR="001168DE" w:rsidRDefault="001168DE" w:rsidP="001168DE">
      <w:pPr>
        <w:jc w:val="both"/>
        <w:rPr>
          <w:szCs w:val="28"/>
        </w:rPr>
      </w:pPr>
      <w:r>
        <w:rPr>
          <w:szCs w:val="28"/>
        </w:rPr>
        <w:tab/>
        <w:t xml:space="preserve">- Получатель субсидии не должен являться иностранным юридическим лицом, а также российским юридическим лицом, в уставном (складочном) капитале которого доля участия иностранных юридических лиц, местом регистрации которых является государство или территория, включенные в утверждаемый Министерством финансов Российской Федерации перечень государств и территорий, предоставляющих льготный налоговый режим и (или) не предусматривающих раскрытия и предоставления информации при проведении финансовых операций (офшорной зоны) в отношении таких юридических лиц, в совокупности превышает 50 процентов; </w:t>
      </w:r>
    </w:p>
    <w:p w:rsidR="001168DE" w:rsidRDefault="001168DE" w:rsidP="001168DE">
      <w:pPr>
        <w:jc w:val="both"/>
        <w:rPr>
          <w:szCs w:val="28"/>
        </w:rPr>
      </w:pPr>
      <w:r>
        <w:rPr>
          <w:szCs w:val="28"/>
        </w:rPr>
        <w:tab/>
        <w:t>- Получатель субсидии не должен получать средства из бюджета города Липецка на основании иных муниципальных правовых актов на цели, указанные в пункте 1.2. настоящего Порядка;</w:t>
      </w:r>
    </w:p>
    <w:p w:rsidR="001168DE" w:rsidRDefault="001168DE" w:rsidP="001168DE">
      <w:pPr>
        <w:jc w:val="both"/>
        <w:rPr>
          <w:szCs w:val="28"/>
        </w:rPr>
      </w:pPr>
      <w:r>
        <w:rPr>
          <w:szCs w:val="28"/>
        </w:rPr>
        <w:tab/>
        <w:t>- у Получателя субсидии должна отсутствовать задолженность по выплате заработной платы перед работниками;</w:t>
      </w:r>
    </w:p>
    <w:p w:rsidR="001168DE" w:rsidRDefault="001168DE" w:rsidP="001168DE">
      <w:pPr>
        <w:jc w:val="both"/>
        <w:rPr>
          <w:szCs w:val="28"/>
        </w:rPr>
      </w:pPr>
      <w:r>
        <w:rPr>
          <w:szCs w:val="28"/>
        </w:rPr>
        <w:tab/>
        <w:t>- у Получателя субсидии уровень среднемесячной заработной платы работников должен быть не ниже минимальной заработной платы, установленной на соответствующий финансовый год в Липецкой области.</w:t>
      </w:r>
    </w:p>
    <w:p w:rsidR="001168DE" w:rsidRDefault="001168DE" w:rsidP="001168DE">
      <w:pPr>
        <w:jc w:val="both"/>
        <w:rPr>
          <w:szCs w:val="28"/>
        </w:rPr>
      </w:pPr>
      <w:r>
        <w:rPr>
          <w:szCs w:val="28"/>
        </w:rPr>
        <w:tab/>
        <w:t xml:space="preserve">2.8. Департамент в течение пяти рабочих дней со дня заключения Соглашения готовит приказ о перечислении Субсидии и перечисляет бюджетные средства на расчетный или корреспондентский счета Получателя субсидии, открытые в учреждениях Центрального банка Российской Федерации или кредитных организациях. </w:t>
      </w:r>
    </w:p>
    <w:p w:rsidR="001168DE" w:rsidRDefault="001168DE" w:rsidP="001168DE">
      <w:pPr>
        <w:jc w:val="both"/>
        <w:rPr>
          <w:rFonts w:eastAsia="Calibri"/>
          <w:szCs w:val="28"/>
        </w:rPr>
      </w:pPr>
      <w:r>
        <w:rPr>
          <w:szCs w:val="28"/>
        </w:rPr>
        <w:tab/>
      </w:r>
      <w:r w:rsidRPr="00102F9A">
        <w:rPr>
          <w:szCs w:val="28"/>
        </w:rPr>
        <w:t>2.</w:t>
      </w:r>
      <w:r>
        <w:rPr>
          <w:szCs w:val="28"/>
        </w:rPr>
        <w:t>9</w:t>
      </w:r>
      <w:r w:rsidRPr="00102F9A">
        <w:rPr>
          <w:szCs w:val="28"/>
        </w:rPr>
        <w:t xml:space="preserve">. Показателем результативности является </w:t>
      </w:r>
      <w:r>
        <w:rPr>
          <w:rFonts w:eastAsia="Calibri"/>
          <w:szCs w:val="28"/>
        </w:rPr>
        <w:t xml:space="preserve">доля выполненных мероприятий относительно запланированных мероприятий </w:t>
      </w:r>
      <w:r w:rsidRPr="00102F9A">
        <w:rPr>
          <w:rFonts w:eastAsia="Calibri"/>
          <w:szCs w:val="28"/>
        </w:rPr>
        <w:t xml:space="preserve">по ремонту </w:t>
      </w:r>
      <w:r>
        <w:rPr>
          <w:rFonts w:eastAsia="Calibri"/>
          <w:szCs w:val="28"/>
        </w:rPr>
        <w:t xml:space="preserve">и утеплению фасадов, </w:t>
      </w:r>
      <w:r>
        <w:rPr>
          <w:szCs w:val="28"/>
        </w:rPr>
        <w:t xml:space="preserve">разработке проектно – сметной документации на ремонт и утепление фасадов, остеклению балконов (лоджий) </w:t>
      </w:r>
      <w:r w:rsidRPr="00102F9A">
        <w:rPr>
          <w:rFonts w:eastAsia="Calibri"/>
          <w:szCs w:val="28"/>
        </w:rPr>
        <w:t>в многоквартирных домах</w:t>
      </w:r>
      <w:r>
        <w:rPr>
          <w:rFonts w:eastAsia="Calibri"/>
          <w:szCs w:val="28"/>
        </w:rPr>
        <w:t xml:space="preserve">, расположенных на территории г. Липецка, в соответствии с </w:t>
      </w:r>
      <w:r w:rsidRPr="00102F9A">
        <w:rPr>
          <w:szCs w:val="28"/>
        </w:rPr>
        <w:t>краткосрочным планом реализации областной программы капитального ремонта общего имущества в многоквартирных домах</w:t>
      </w:r>
      <w:r w:rsidRPr="0078415D">
        <w:rPr>
          <w:szCs w:val="28"/>
        </w:rPr>
        <w:t xml:space="preserve"> </w:t>
      </w:r>
      <w:r>
        <w:rPr>
          <w:szCs w:val="28"/>
        </w:rPr>
        <w:t>на 2017-2019 годы</w:t>
      </w:r>
      <w:r w:rsidRPr="00102F9A">
        <w:rPr>
          <w:szCs w:val="28"/>
        </w:rPr>
        <w:t xml:space="preserve">, утвержденным </w:t>
      </w:r>
      <w:r>
        <w:rPr>
          <w:szCs w:val="28"/>
        </w:rPr>
        <w:t xml:space="preserve">постановлением администрации Липецкой области от 21.09.2016 № 409 «Об утверждении </w:t>
      </w:r>
      <w:r w:rsidRPr="00102F9A">
        <w:rPr>
          <w:szCs w:val="28"/>
        </w:rPr>
        <w:t>краткосрочн</w:t>
      </w:r>
      <w:r>
        <w:rPr>
          <w:szCs w:val="28"/>
        </w:rPr>
        <w:t>ого</w:t>
      </w:r>
      <w:r w:rsidRPr="00102F9A">
        <w:rPr>
          <w:szCs w:val="28"/>
        </w:rPr>
        <w:t xml:space="preserve"> план</w:t>
      </w:r>
      <w:r>
        <w:rPr>
          <w:szCs w:val="28"/>
        </w:rPr>
        <w:t>а</w:t>
      </w:r>
      <w:r w:rsidRPr="00102F9A">
        <w:rPr>
          <w:szCs w:val="28"/>
        </w:rPr>
        <w:t xml:space="preserve"> реализации областной программы </w:t>
      </w:r>
      <w:r w:rsidRPr="00102F9A">
        <w:rPr>
          <w:szCs w:val="28"/>
        </w:rPr>
        <w:lastRenderedPageBreak/>
        <w:t>капитального ремонта общего имущества в многоквартирных домах</w:t>
      </w:r>
      <w:r>
        <w:rPr>
          <w:szCs w:val="28"/>
        </w:rPr>
        <w:t xml:space="preserve"> на 2017-2019 годы»</w:t>
      </w:r>
      <w:r>
        <w:rPr>
          <w:rFonts w:eastAsia="Calibri"/>
          <w:szCs w:val="28"/>
        </w:rPr>
        <w:t>.</w:t>
      </w:r>
    </w:p>
    <w:p w:rsidR="001168DE" w:rsidRPr="00102F9A" w:rsidRDefault="001168DE" w:rsidP="001168DE">
      <w:pPr>
        <w:jc w:val="both"/>
        <w:rPr>
          <w:rFonts w:eastAsia="Calibri"/>
          <w:szCs w:val="28"/>
        </w:rPr>
      </w:pPr>
      <w:r w:rsidRPr="00102F9A">
        <w:rPr>
          <w:rFonts w:eastAsia="Calibri"/>
          <w:szCs w:val="28"/>
        </w:rPr>
        <w:tab/>
        <w:t>Показатель результативности определяется по формуле:</w:t>
      </w:r>
    </w:p>
    <w:p w:rsidR="001168DE" w:rsidRPr="00102F9A" w:rsidRDefault="001168DE" w:rsidP="001168DE">
      <w:pPr>
        <w:jc w:val="both"/>
        <w:rPr>
          <w:rFonts w:eastAsia="Calibri"/>
          <w:szCs w:val="28"/>
        </w:rPr>
      </w:pPr>
      <w:r w:rsidRPr="00102F9A">
        <w:rPr>
          <w:rFonts w:eastAsia="Calibri"/>
          <w:szCs w:val="28"/>
        </w:rPr>
        <w:tab/>
        <w:t>Р=К ис. мер. /К зап. мер., где</w:t>
      </w:r>
    </w:p>
    <w:p w:rsidR="001168DE" w:rsidRPr="00102F9A" w:rsidRDefault="001168DE" w:rsidP="001168DE">
      <w:pPr>
        <w:jc w:val="both"/>
        <w:rPr>
          <w:szCs w:val="28"/>
        </w:rPr>
      </w:pPr>
      <w:r w:rsidRPr="00102F9A">
        <w:rPr>
          <w:szCs w:val="28"/>
        </w:rPr>
        <w:tab/>
        <w:t>Р – показатель результативности;</w:t>
      </w:r>
    </w:p>
    <w:p w:rsidR="001168DE" w:rsidRPr="00102F9A" w:rsidRDefault="001168DE" w:rsidP="001168DE">
      <w:pPr>
        <w:jc w:val="both"/>
        <w:rPr>
          <w:szCs w:val="28"/>
        </w:rPr>
      </w:pPr>
      <w:r w:rsidRPr="00102F9A">
        <w:rPr>
          <w:szCs w:val="28"/>
        </w:rPr>
        <w:tab/>
        <w:t>К ис. мер. – количество многоквартирных домов</w:t>
      </w:r>
      <w:r>
        <w:rPr>
          <w:szCs w:val="28"/>
        </w:rPr>
        <w:t>,</w:t>
      </w:r>
      <w:r w:rsidRPr="00102F9A">
        <w:rPr>
          <w:szCs w:val="28"/>
        </w:rPr>
        <w:t xml:space="preserve"> в которых исполнены мероприятия по капитальному ремонту общего имущества;</w:t>
      </w:r>
    </w:p>
    <w:p w:rsidR="001168DE" w:rsidRPr="00102F9A" w:rsidRDefault="001168DE" w:rsidP="001168DE">
      <w:pPr>
        <w:jc w:val="both"/>
        <w:rPr>
          <w:szCs w:val="28"/>
        </w:rPr>
      </w:pPr>
      <w:r w:rsidRPr="00102F9A">
        <w:rPr>
          <w:szCs w:val="28"/>
        </w:rPr>
        <w:tab/>
        <w:t>К зап. мер. - количество многоквартирных домов</w:t>
      </w:r>
      <w:r>
        <w:rPr>
          <w:szCs w:val="28"/>
        </w:rPr>
        <w:t>,</w:t>
      </w:r>
      <w:r w:rsidRPr="00102F9A">
        <w:rPr>
          <w:szCs w:val="28"/>
        </w:rPr>
        <w:t xml:space="preserve"> в которых запланированы мероприятия по капитальному ремонту общего имущества.</w:t>
      </w:r>
    </w:p>
    <w:p w:rsidR="001168DE" w:rsidRPr="00102F9A" w:rsidRDefault="001168DE" w:rsidP="001168DE">
      <w:pPr>
        <w:jc w:val="both"/>
        <w:rPr>
          <w:szCs w:val="28"/>
        </w:rPr>
      </w:pPr>
      <w:r w:rsidRPr="00102F9A">
        <w:rPr>
          <w:szCs w:val="28"/>
        </w:rPr>
        <w:tab/>
        <w:t>Целевое значение показателя результативности – 1.</w:t>
      </w:r>
    </w:p>
    <w:p w:rsidR="001168DE" w:rsidRPr="00102F9A" w:rsidRDefault="001168DE" w:rsidP="001168DE">
      <w:pPr>
        <w:jc w:val="both"/>
        <w:rPr>
          <w:szCs w:val="28"/>
        </w:rPr>
      </w:pPr>
    </w:p>
    <w:p w:rsidR="001168DE" w:rsidRDefault="001168DE" w:rsidP="001168DE">
      <w:pPr>
        <w:jc w:val="center"/>
        <w:rPr>
          <w:szCs w:val="28"/>
        </w:rPr>
      </w:pPr>
      <w:r w:rsidRPr="00102F9A">
        <w:rPr>
          <w:szCs w:val="28"/>
        </w:rPr>
        <w:t>3. Требования к отчетности, об осуществлении контроля</w:t>
      </w:r>
    </w:p>
    <w:p w:rsidR="001168DE" w:rsidRDefault="001168DE" w:rsidP="001168DE">
      <w:pPr>
        <w:jc w:val="center"/>
        <w:rPr>
          <w:szCs w:val="28"/>
        </w:rPr>
      </w:pPr>
      <w:r w:rsidRPr="00102F9A">
        <w:rPr>
          <w:szCs w:val="28"/>
        </w:rPr>
        <w:t>за соблюдением условий, целей и порядка предоставления субсидии</w:t>
      </w:r>
    </w:p>
    <w:p w:rsidR="001168DE" w:rsidRPr="00102F9A" w:rsidRDefault="001168DE" w:rsidP="001168DE">
      <w:pPr>
        <w:jc w:val="center"/>
        <w:rPr>
          <w:szCs w:val="28"/>
        </w:rPr>
      </w:pPr>
      <w:r w:rsidRPr="00102F9A">
        <w:rPr>
          <w:szCs w:val="28"/>
        </w:rPr>
        <w:t>и ответственности за их нарушение</w:t>
      </w:r>
    </w:p>
    <w:p w:rsidR="001168DE" w:rsidRPr="00102F9A" w:rsidRDefault="001168DE" w:rsidP="001168DE">
      <w:pPr>
        <w:jc w:val="center"/>
        <w:rPr>
          <w:szCs w:val="28"/>
        </w:rPr>
      </w:pPr>
    </w:p>
    <w:p w:rsidR="001168DE" w:rsidRPr="00102F9A" w:rsidRDefault="001168DE" w:rsidP="001168DE">
      <w:pPr>
        <w:jc w:val="both"/>
        <w:rPr>
          <w:szCs w:val="28"/>
        </w:rPr>
      </w:pPr>
      <w:r w:rsidRPr="00102F9A">
        <w:rPr>
          <w:szCs w:val="28"/>
        </w:rPr>
        <w:tab/>
        <w:t>3.1. Получатель в соответствии с действующим законодательством несет ответственность за достоверность сведений в представляемых документах для получения Субсидии.</w:t>
      </w:r>
    </w:p>
    <w:p w:rsidR="001168DE" w:rsidRPr="00102F9A" w:rsidRDefault="001168DE" w:rsidP="001168DE">
      <w:pPr>
        <w:widowControl w:val="0"/>
        <w:autoSpaceDE w:val="0"/>
        <w:autoSpaceDN w:val="0"/>
        <w:adjustRightInd w:val="0"/>
        <w:ind w:firstLine="720"/>
        <w:jc w:val="both"/>
        <w:rPr>
          <w:rFonts w:cs="Arial"/>
          <w:bCs/>
          <w:szCs w:val="28"/>
        </w:rPr>
      </w:pPr>
      <w:r w:rsidRPr="00102F9A">
        <w:rPr>
          <w:szCs w:val="28"/>
        </w:rPr>
        <w:t>3.2.</w:t>
      </w:r>
      <w:r w:rsidRPr="00102F9A">
        <w:rPr>
          <w:rFonts w:cs="Arial"/>
          <w:bCs/>
          <w:szCs w:val="28"/>
        </w:rPr>
        <w:t xml:space="preserve"> Порядок, сроки и формы предоставления Получателем субсидии, отчетности о</w:t>
      </w:r>
      <w:r>
        <w:rPr>
          <w:rFonts w:cs="Arial"/>
          <w:bCs/>
          <w:szCs w:val="28"/>
        </w:rPr>
        <w:t>б использовании Субсидии, о</w:t>
      </w:r>
      <w:r w:rsidRPr="00102F9A">
        <w:rPr>
          <w:rFonts w:cs="Arial"/>
          <w:bCs/>
          <w:szCs w:val="28"/>
        </w:rPr>
        <w:t xml:space="preserve"> достижении показателей результативности устанавливается Департаментом в </w:t>
      </w:r>
      <w:r>
        <w:rPr>
          <w:rFonts w:cs="Arial"/>
          <w:bCs/>
          <w:szCs w:val="28"/>
        </w:rPr>
        <w:t>С</w:t>
      </w:r>
      <w:r w:rsidRPr="00102F9A">
        <w:rPr>
          <w:rFonts w:cs="Arial"/>
          <w:bCs/>
          <w:szCs w:val="28"/>
        </w:rPr>
        <w:t>оглашении.</w:t>
      </w:r>
    </w:p>
    <w:p w:rsidR="001168DE" w:rsidRPr="00102F9A" w:rsidRDefault="001168DE" w:rsidP="001168DE">
      <w:pPr>
        <w:autoSpaceDE w:val="0"/>
        <w:autoSpaceDN w:val="0"/>
        <w:adjustRightInd w:val="0"/>
        <w:ind w:firstLine="540"/>
        <w:jc w:val="both"/>
        <w:rPr>
          <w:szCs w:val="28"/>
        </w:rPr>
      </w:pPr>
      <w:r w:rsidRPr="00102F9A">
        <w:rPr>
          <w:rFonts w:cs="Arial"/>
          <w:bCs/>
          <w:szCs w:val="28"/>
        </w:rPr>
        <w:t xml:space="preserve">3.3. </w:t>
      </w:r>
      <w:r w:rsidRPr="00102F9A">
        <w:rPr>
          <w:szCs w:val="28"/>
        </w:rPr>
        <w:t xml:space="preserve">Департамент и орган муниципального финансового контроля осуществляют обязательную проверку соблюдения условий, целей и </w:t>
      </w:r>
      <w:r>
        <w:rPr>
          <w:szCs w:val="28"/>
        </w:rPr>
        <w:t>п</w:t>
      </w:r>
      <w:r w:rsidRPr="00102F9A">
        <w:rPr>
          <w:szCs w:val="28"/>
        </w:rPr>
        <w:t xml:space="preserve">орядка предоставления </w:t>
      </w:r>
      <w:r>
        <w:rPr>
          <w:szCs w:val="28"/>
        </w:rPr>
        <w:t>С</w:t>
      </w:r>
      <w:r w:rsidRPr="00102F9A">
        <w:rPr>
          <w:szCs w:val="28"/>
        </w:rPr>
        <w:t xml:space="preserve">убсидии. </w:t>
      </w:r>
    </w:p>
    <w:p w:rsidR="001168DE" w:rsidRDefault="001168DE" w:rsidP="001168DE">
      <w:pPr>
        <w:widowControl w:val="0"/>
        <w:autoSpaceDE w:val="0"/>
        <w:autoSpaceDN w:val="0"/>
        <w:adjustRightInd w:val="0"/>
        <w:ind w:firstLine="720"/>
        <w:jc w:val="both"/>
        <w:rPr>
          <w:szCs w:val="28"/>
        </w:rPr>
      </w:pPr>
      <w:r w:rsidRPr="00102F9A">
        <w:rPr>
          <w:szCs w:val="28"/>
        </w:rPr>
        <w:t>3.4. В случае</w:t>
      </w:r>
      <w:r>
        <w:rPr>
          <w:szCs w:val="28"/>
        </w:rPr>
        <w:t xml:space="preserve"> </w:t>
      </w:r>
      <w:r w:rsidRPr="00102F9A">
        <w:rPr>
          <w:szCs w:val="28"/>
        </w:rPr>
        <w:t>нарушени</w:t>
      </w:r>
      <w:r>
        <w:rPr>
          <w:szCs w:val="28"/>
        </w:rPr>
        <w:t xml:space="preserve">я Получателем субсидии условий или нецелевого использования установленных при их предоставлении, выявленного по фактам проверок, проведенных Департаментом и (или) органом муниципального финансового контроля, Получатель субсидии </w:t>
      </w:r>
      <w:r w:rsidRPr="00102F9A">
        <w:rPr>
          <w:szCs w:val="28"/>
        </w:rPr>
        <w:t>в 10-дневный срок со дня получения соответствующего уведомления Департамента</w:t>
      </w:r>
      <w:r>
        <w:rPr>
          <w:szCs w:val="28"/>
        </w:rPr>
        <w:t xml:space="preserve"> или органа муниципального финансового контроля возвращает в бюджет города денежные средства в объеме допущенных нарушений.</w:t>
      </w:r>
      <w:r w:rsidRPr="00102F9A">
        <w:rPr>
          <w:szCs w:val="28"/>
        </w:rPr>
        <w:t xml:space="preserve"> </w:t>
      </w:r>
    </w:p>
    <w:p w:rsidR="001168DE" w:rsidRPr="00102F9A" w:rsidRDefault="001168DE" w:rsidP="001168DE">
      <w:pPr>
        <w:widowControl w:val="0"/>
        <w:autoSpaceDE w:val="0"/>
        <w:autoSpaceDN w:val="0"/>
        <w:adjustRightInd w:val="0"/>
        <w:ind w:firstLine="720"/>
        <w:jc w:val="both"/>
        <w:rPr>
          <w:szCs w:val="28"/>
        </w:rPr>
      </w:pPr>
      <w:r w:rsidRPr="00102F9A">
        <w:rPr>
          <w:szCs w:val="28"/>
        </w:rPr>
        <w:t xml:space="preserve">3.5. В случае если Получателем субсидии на 31 декабря текущего года не достигнуто установленное значение показателя результативности, применяются штрафные санкции в размере процента недостижения целевого показателя результативности от суммы предоставленной </w:t>
      </w:r>
      <w:r>
        <w:rPr>
          <w:szCs w:val="28"/>
        </w:rPr>
        <w:t>С</w:t>
      </w:r>
      <w:r w:rsidRPr="00102F9A">
        <w:rPr>
          <w:szCs w:val="28"/>
        </w:rPr>
        <w:t xml:space="preserve">убсидии. </w:t>
      </w:r>
    </w:p>
    <w:p w:rsidR="001168DE" w:rsidRPr="00102F9A" w:rsidRDefault="001168DE" w:rsidP="001168DE">
      <w:pPr>
        <w:widowControl w:val="0"/>
        <w:autoSpaceDE w:val="0"/>
        <w:autoSpaceDN w:val="0"/>
        <w:adjustRightInd w:val="0"/>
        <w:ind w:firstLine="720"/>
        <w:jc w:val="both"/>
        <w:rPr>
          <w:szCs w:val="28"/>
        </w:rPr>
      </w:pPr>
      <w:r w:rsidRPr="00102F9A">
        <w:rPr>
          <w:szCs w:val="28"/>
        </w:rPr>
        <w:t>3.</w:t>
      </w:r>
      <w:r>
        <w:rPr>
          <w:szCs w:val="28"/>
        </w:rPr>
        <w:t>6</w:t>
      </w:r>
      <w:r w:rsidRPr="00102F9A">
        <w:rPr>
          <w:szCs w:val="28"/>
        </w:rPr>
        <w:t>. При отказе Получателя субсидии от добровольного возврата указанных средств Департамент обеспечивает их принудительное взыскание и перечисление в доход бюджета города в судебном порядке в соответствии с действующим законодательством российской Федерации.</w:t>
      </w:r>
    </w:p>
    <w:p w:rsidR="001168DE" w:rsidRDefault="001168DE" w:rsidP="001168DE">
      <w:pPr>
        <w:widowControl w:val="0"/>
        <w:autoSpaceDE w:val="0"/>
        <w:autoSpaceDN w:val="0"/>
        <w:adjustRightInd w:val="0"/>
        <w:ind w:firstLine="720"/>
        <w:jc w:val="both"/>
        <w:rPr>
          <w:szCs w:val="28"/>
        </w:rPr>
      </w:pPr>
      <w:r w:rsidRPr="00102F9A">
        <w:rPr>
          <w:szCs w:val="28"/>
        </w:rPr>
        <w:t>3.</w:t>
      </w:r>
      <w:r>
        <w:rPr>
          <w:szCs w:val="28"/>
        </w:rPr>
        <w:t>7</w:t>
      </w:r>
      <w:r w:rsidRPr="00102F9A">
        <w:rPr>
          <w:szCs w:val="28"/>
        </w:rPr>
        <w:t>. Остаток не использованных в отчетном году Получателем средств Субсидии подлежит возврату в доход бюджета в течение двадцати дней с момента получения уведомления</w:t>
      </w:r>
      <w:r>
        <w:rPr>
          <w:szCs w:val="28"/>
        </w:rPr>
        <w:t>.</w:t>
      </w:r>
    </w:p>
    <w:p w:rsidR="001168DE" w:rsidRDefault="001168DE" w:rsidP="001168DE">
      <w:pPr>
        <w:widowControl w:val="0"/>
        <w:autoSpaceDE w:val="0"/>
        <w:autoSpaceDN w:val="0"/>
        <w:adjustRightInd w:val="0"/>
        <w:ind w:firstLine="720"/>
        <w:jc w:val="both"/>
        <w:rPr>
          <w:szCs w:val="28"/>
        </w:rPr>
      </w:pPr>
    </w:p>
    <w:p w:rsidR="001168DE" w:rsidRDefault="001168DE" w:rsidP="001168DE">
      <w:pPr>
        <w:widowControl w:val="0"/>
        <w:autoSpaceDE w:val="0"/>
        <w:autoSpaceDN w:val="0"/>
        <w:adjustRightInd w:val="0"/>
        <w:ind w:firstLine="720"/>
        <w:jc w:val="both"/>
        <w:rPr>
          <w:szCs w:val="28"/>
        </w:rPr>
      </w:pPr>
    </w:p>
    <w:p w:rsidR="001168DE" w:rsidRDefault="001168DE" w:rsidP="001168DE">
      <w:pPr>
        <w:widowControl w:val="0"/>
        <w:autoSpaceDE w:val="0"/>
        <w:autoSpaceDN w:val="0"/>
        <w:adjustRightInd w:val="0"/>
        <w:rPr>
          <w:szCs w:val="28"/>
        </w:rPr>
      </w:pPr>
      <w:r>
        <w:rPr>
          <w:szCs w:val="28"/>
        </w:rPr>
        <w:t xml:space="preserve">В.П.Коретников </w:t>
      </w:r>
    </w:p>
    <w:sectPr w:rsidR="001168DE" w:rsidSect="001168DE">
      <w:pgSz w:w="11906" w:h="16838" w:code="9"/>
      <w:pgMar w:top="1134" w:right="567" w:bottom="1134" w:left="1418" w:header="709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33D38" w:rsidRDefault="00733D38">
      <w:r>
        <w:separator/>
      </w:r>
    </w:p>
  </w:endnote>
  <w:endnote w:type="continuationSeparator" w:id="0">
    <w:p w:rsidR="00733D38" w:rsidRDefault="00733D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Baskerville Old Face">
    <w:panose1 w:val="02020602080505020303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33D38" w:rsidRDefault="00733D38">
      <w:r>
        <w:separator/>
      </w:r>
    </w:p>
  </w:footnote>
  <w:footnote w:type="continuationSeparator" w:id="0">
    <w:p w:rsidR="00733D38" w:rsidRDefault="00733D3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5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4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7BE7"/>
    <w:rsid w:val="000118F9"/>
    <w:rsid w:val="000173E2"/>
    <w:rsid w:val="00027BE7"/>
    <w:rsid w:val="00033CD2"/>
    <w:rsid w:val="000A2920"/>
    <w:rsid w:val="000B5D2C"/>
    <w:rsid w:val="000C3231"/>
    <w:rsid w:val="001168DE"/>
    <w:rsid w:val="001218F1"/>
    <w:rsid w:val="00121FFD"/>
    <w:rsid w:val="00127ED1"/>
    <w:rsid w:val="00137876"/>
    <w:rsid w:val="0014707A"/>
    <w:rsid w:val="001543E4"/>
    <w:rsid w:val="0015551C"/>
    <w:rsid w:val="00164EEF"/>
    <w:rsid w:val="00176F58"/>
    <w:rsid w:val="00181D1C"/>
    <w:rsid w:val="001958CF"/>
    <w:rsid w:val="001A0008"/>
    <w:rsid w:val="001B1C17"/>
    <w:rsid w:val="001B3DFE"/>
    <w:rsid w:val="001C21F7"/>
    <w:rsid w:val="001C38DC"/>
    <w:rsid w:val="001E6BB3"/>
    <w:rsid w:val="002048CC"/>
    <w:rsid w:val="002105E1"/>
    <w:rsid w:val="00221F1F"/>
    <w:rsid w:val="00224452"/>
    <w:rsid w:val="002323E0"/>
    <w:rsid w:val="00263657"/>
    <w:rsid w:val="00287FA5"/>
    <w:rsid w:val="002B5A1A"/>
    <w:rsid w:val="002E486F"/>
    <w:rsid w:val="002E7222"/>
    <w:rsid w:val="002E7330"/>
    <w:rsid w:val="002F4C11"/>
    <w:rsid w:val="002F5A7E"/>
    <w:rsid w:val="003338DA"/>
    <w:rsid w:val="00365EDC"/>
    <w:rsid w:val="00367FCD"/>
    <w:rsid w:val="0038259B"/>
    <w:rsid w:val="00382F49"/>
    <w:rsid w:val="0038504E"/>
    <w:rsid w:val="003D30EC"/>
    <w:rsid w:val="003D3AB7"/>
    <w:rsid w:val="003E4C10"/>
    <w:rsid w:val="003F0CC4"/>
    <w:rsid w:val="0040457B"/>
    <w:rsid w:val="00407FEC"/>
    <w:rsid w:val="004143BB"/>
    <w:rsid w:val="00414466"/>
    <w:rsid w:val="00456DBD"/>
    <w:rsid w:val="0046248B"/>
    <w:rsid w:val="0049271D"/>
    <w:rsid w:val="00495491"/>
    <w:rsid w:val="004E272A"/>
    <w:rsid w:val="004E4567"/>
    <w:rsid w:val="00502291"/>
    <w:rsid w:val="005072AC"/>
    <w:rsid w:val="00511939"/>
    <w:rsid w:val="00515363"/>
    <w:rsid w:val="0052001C"/>
    <w:rsid w:val="0053299C"/>
    <w:rsid w:val="00550AAB"/>
    <w:rsid w:val="0055219B"/>
    <w:rsid w:val="0056184C"/>
    <w:rsid w:val="00577044"/>
    <w:rsid w:val="00590A73"/>
    <w:rsid w:val="005B075E"/>
    <w:rsid w:val="005C21A8"/>
    <w:rsid w:val="005D6C1C"/>
    <w:rsid w:val="005F1E88"/>
    <w:rsid w:val="00605B00"/>
    <w:rsid w:val="00606EF3"/>
    <w:rsid w:val="00622DC3"/>
    <w:rsid w:val="006304E3"/>
    <w:rsid w:val="00630971"/>
    <w:rsid w:val="00645109"/>
    <w:rsid w:val="00650A85"/>
    <w:rsid w:val="00667F72"/>
    <w:rsid w:val="00676BA2"/>
    <w:rsid w:val="006939B1"/>
    <w:rsid w:val="006B6E2C"/>
    <w:rsid w:val="006F552F"/>
    <w:rsid w:val="00733D38"/>
    <w:rsid w:val="007A7DA6"/>
    <w:rsid w:val="007B060D"/>
    <w:rsid w:val="007E0F19"/>
    <w:rsid w:val="007E0FCA"/>
    <w:rsid w:val="007E5001"/>
    <w:rsid w:val="008003F5"/>
    <w:rsid w:val="00805B5B"/>
    <w:rsid w:val="00812998"/>
    <w:rsid w:val="008168A2"/>
    <w:rsid w:val="00816CF8"/>
    <w:rsid w:val="00817CAF"/>
    <w:rsid w:val="00841878"/>
    <w:rsid w:val="00880EBA"/>
    <w:rsid w:val="00895C80"/>
    <w:rsid w:val="008A646C"/>
    <w:rsid w:val="008B68BA"/>
    <w:rsid w:val="008F3D57"/>
    <w:rsid w:val="008F3F8A"/>
    <w:rsid w:val="008F6174"/>
    <w:rsid w:val="009050C6"/>
    <w:rsid w:val="00911DED"/>
    <w:rsid w:val="009128B9"/>
    <w:rsid w:val="00916910"/>
    <w:rsid w:val="009169FB"/>
    <w:rsid w:val="0094566C"/>
    <w:rsid w:val="00947BF1"/>
    <w:rsid w:val="009518F7"/>
    <w:rsid w:val="009632CE"/>
    <w:rsid w:val="00974F1F"/>
    <w:rsid w:val="00975F74"/>
    <w:rsid w:val="00993073"/>
    <w:rsid w:val="0099778F"/>
    <w:rsid w:val="009A530C"/>
    <w:rsid w:val="009E6F92"/>
    <w:rsid w:val="009F2024"/>
    <w:rsid w:val="009F3182"/>
    <w:rsid w:val="00A318ED"/>
    <w:rsid w:val="00A4656F"/>
    <w:rsid w:val="00A60506"/>
    <w:rsid w:val="00A6055B"/>
    <w:rsid w:val="00A65372"/>
    <w:rsid w:val="00A677C1"/>
    <w:rsid w:val="00A95CBE"/>
    <w:rsid w:val="00AA3480"/>
    <w:rsid w:val="00AA5B94"/>
    <w:rsid w:val="00AC7DF6"/>
    <w:rsid w:val="00AE6505"/>
    <w:rsid w:val="00AE69CC"/>
    <w:rsid w:val="00B41E39"/>
    <w:rsid w:val="00B4409A"/>
    <w:rsid w:val="00B57E96"/>
    <w:rsid w:val="00B657F1"/>
    <w:rsid w:val="00B705AD"/>
    <w:rsid w:val="00B772D0"/>
    <w:rsid w:val="00B86866"/>
    <w:rsid w:val="00B95C45"/>
    <w:rsid w:val="00BB1D16"/>
    <w:rsid w:val="00BB43DC"/>
    <w:rsid w:val="00BB442E"/>
    <w:rsid w:val="00BC4364"/>
    <w:rsid w:val="00BC5C9E"/>
    <w:rsid w:val="00BC73B7"/>
    <w:rsid w:val="00BD0625"/>
    <w:rsid w:val="00BD330F"/>
    <w:rsid w:val="00BF2080"/>
    <w:rsid w:val="00BF5577"/>
    <w:rsid w:val="00C131B0"/>
    <w:rsid w:val="00C14EA2"/>
    <w:rsid w:val="00C23ABF"/>
    <w:rsid w:val="00C24A29"/>
    <w:rsid w:val="00C34CDA"/>
    <w:rsid w:val="00C47925"/>
    <w:rsid w:val="00C565CA"/>
    <w:rsid w:val="00C6133D"/>
    <w:rsid w:val="00C64CFF"/>
    <w:rsid w:val="00C86214"/>
    <w:rsid w:val="00C87629"/>
    <w:rsid w:val="00C9549B"/>
    <w:rsid w:val="00CA0465"/>
    <w:rsid w:val="00CA0EF3"/>
    <w:rsid w:val="00CA599E"/>
    <w:rsid w:val="00CB08FE"/>
    <w:rsid w:val="00CD0E52"/>
    <w:rsid w:val="00CD3008"/>
    <w:rsid w:val="00D0309F"/>
    <w:rsid w:val="00D044B0"/>
    <w:rsid w:val="00D0544B"/>
    <w:rsid w:val="00D37B01"/>
    <w:rsid w:val="00D666EF"/>
    <w:rsid w:val="00D710EA"/>
    <w:rsid w:val="00D74EAE"/>
    <w:rsid w:val="00DB2009"/>
    <w:rsid w:val="00DB3F7E"/>
    <w:rsid w:val="00DC1C23"/>
    <w:rsid w:val="00DC53D0"/>
    <w:rsid w:val="00DC7004"/>
    <w:rsid w:val="00DD34B7"/>
    <w:rsid w:val="00DE6710"/>
    <w:rsid w:val="00DF0236"/>
    <w:rsid w:val="00E0049D"/>
    <w:rsid w:val="00E018F0"/>
    <w:rsid w:val="00E07D71"/>
    <w:rsid w:val="00E15501"/>
    <w:rsid w:val="00E24074"/>
    <w:rsid w:val="00E60B57"/>
    <w:rsid w:val="00E7104E"/>
    <w:rsid w:val="00E8184E"/>
    <w:rsid w:val="00E8444E"/>
    <w:rsid w:val="00EA5536"/>
    <w:rsid w:val="00EB078F"/>
    <w:rsid w:val="00EC5401"/>
    <w:rsid w:val="00EC66A9"/>
    <w:rsid w:val="00ED3AD4"/>
    <w:rsid w:val="00F07C00"/>
    <w:rsid w:val="00F12F0F"/>
    <w:rsid w:val="00F1526D"/>
    <w:rsid w:val="00F22DC4"/>
    <w:rsid w:val="00F426EC"/>
    <w:rsid w:val="00F81225"/>
    <w:rsid w:val="00F86BFA"/>
    <w:rsid w:val="00F90350"/>
    <w:rsid w:val="00F918AB"/>
    <w:rsid w:val="00F94AEA"/>
    <w:rsid w:val="00FC6545"/>
    <w:rsid w:val="00FD20ED"/>
    <w:rsid w:val="00FD5EB4"/>
    <w:rsid w:val="00FE357A"/>
    <w:rsid w:val="00FE69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41E39"/>
    <w:rPr>
      <w:sz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B41E39"/>
    <w:rPr>
      <w:rFonts w:ascii="Tahoma" w:hAnsi="Tahoma" w:cs="Tahoma"/>
      <w:sz w:val="16"/>
      <w:szCs w:val="16"/>
    </w:rPr>
  </w:style>
  <w:style w:type="paragraph" w:styleId="a4">
    <w:name w:val="header"/>
    <w:basedOn w:val="a"/>
    <w:rsid w:val="009518F7"/>
    <w:pPr>
      <w:tabs>
        <w:tab w:val="center" w:pos="4677"/>
        <w:tab w:val="right" w:pos="9355"/>
      </w:tabs>
    </w:pPr>
  </w:style>
  <w:style w:type="paragraph" w:styleId="a5">
    <w:name w:val="footer"/>
    <w:basedOn w:val="a"/>
    <w:rsid w:val="009518F7"/>
    <w:pPr>
      <w:tabs>
        <w:tab w:val="center" w:pos="4677"/>
        <w:tab w:val="right" w:pos="9355"/>
      </w:tabs>
    </w:pPr>
  </w:style>
  <w:style w:type="paragraph" w:styleId="2">
    <w:name w:val="Body Text 2"/>
    <w:basedOn w:val="a"/>
    <w:rsid w:val="00C24A29"/>
    <w:rPr>
      <w:rFonts w:ascii="Courier New" w:hAnsi="Courier New"/>
      <w:sz w:val="24"/>
    </w:rPr>
  </w:style>
  <w:style w:type="table" w:styleId="a6">
    <w:name w:val="Table Grid"/>
    <w:basedOn w:val="a1"/>
    <w:rsid w:val="00F86B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41E39"/>
    <w:rPr>
      <w:sz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B41E39"/>
    <w:rPr>
      <w:rFonts w:ascii="Tahoma" w:hAnsi="Tahoma" w:cs="Tahoma"/>
      <w:sz w:val="16"/>
      <w:szCs w:val="16"/>
    </w:rPr>
  </w:style>
  <w:style w:type="paragraph" w:styleId="a4">
    <w:name w:val="header"/>
    <w:basedOn w:val="a"/>
    <w:rsid w:val="009518F7"/>
    <w:pPr>
      <w:tabs>
        <w:tab w:val="center" w:pos="4677"/>
        <w:tab w:val="right" w:pos="9355"/>
      </w:tabs>
    </w:pPr>
  </w:style>
  <w:style w:type="paragraph" w:styleId="a5">
    <w:name w:val="footer"/>
    <w:basedOn w:val="a"/>
    <w:rsid w:val="009518F7"/>
    <w:pPr>
      <w:tabs>
        <w:tab w:val="center" w:pos="4677"/>
        <w:tab w:val="right" w:pos="9355"/>
      </w:tabs>
    </w:pPr>
  </w:style>
  <w:style w:type="paragraph" w:styleId="2">
    <w:name w:val="Body Text 2"/>
    <w:basedOn w:val="a"/>
    <w:rsid w:val="00C24A29"/>
    <w:rPr>
      <w:rFonts w:ascii="Courier New" w:hAnsi="Courier New"/>
      <w:sz w:val="24"/>
    </w:rPr>
  </w:style>
  <w:style w:type="table" w:styleId="a6">
    <w:name w:val="Table Grid"/>
    <w:basedOn w:val="a1"/>
    <w:rsid w:val="00F86B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888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02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2060</Words>
  <Characters>11748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Администрация г. Липецка</Company>
  <LinksUpToDate>false</LinksUpToDate>
  <CharactersWithSpaces>13781</CharactersWithSpaces>
  <SharedDoc>false</SharedDoc>
  <HLinks>
    <vt:vector size="6" baseType="variant">
      <vt:variant>
        <vt:i4>5439490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Par29</vt:lpwstr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chernetsovva</dc:creator>
  <cp:lastModifiedBy>Ирина А. Шарапова</cp:lastModifiedBy>
  <cp:revision>2</cp:revision>
  <cp:lastPrinted>2017-08-22T15:04:00Z</cp:lastPrinted>
  <dcterms:created xsi:type="dcterms:W3CDTF">2017-09-27T06:15:00Z</dcterms:created>
  <dcterms:modified xsi:type="dcterms:W3CDTF">2017-09-27T06:15:00Z</dcterms:modified>
</cp:coreProperties>
</file>