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962013" w:rsidRDefault="00A93A71" w:rsidP="00C061CE">
      <w:pPr>
        <w:framePr w:hSpace="180" w:wrap="auto" w:vAnchor="text" w:hAnchor="page" w:x="5926" w:y="-738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06E05" w:rsidP="00B41E39">
      <w:pPr>
        <w:rPr>
          <w:rFonts w:ascii="Times New Roman CYR" w:hAnsi="Times New Roman CYR"/>
          <w:b/>
          <w:sz w:val="24"/>
        </w:rPr>
      </w:pPr>
      <w:r w:rsidRPr="00106E05">
        <w:rPr>
          <w:rFonts w:ascii="Times New Roman CYR" w:hAnsi="Times New Roman CYR"/>
          <w:szCs w:val="28"/>
        </w:rPr>
        <w:t>18.12.2020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968C4">
        <w:rPr>
          <w:rFonts w:ascii="Times New Roman CYR" w:hAnsi="Times New Roman CYR"/>
          <w:b/>
          <w:sz w:val="24"/>
        </w:rPr>
        <w:t xml:space="preserve">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06E05">
        <w:rPr>
          <w:rFonts w:ascii="Times New Roman CYR" w:hAnsi="Times New Roman CYR"/>
          <w:szCs w:val="28"/>
        </w:rPr>
        <w:t xml:space="preserve">№ </w:t>
      </w:r>
      <w:r w:rsidRPr="00106E05">
        <w:rPr>
          <w:rFonts w:ascii="Times New Roman CYR" w:hAnsi="Times New Roman CYR"/>
          <w:szCs w:val="28"/>
        </w:rPr>
        <w:t>2420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9F2024" w:rsidRDefault="009F2024">
      <w:pPr>
        <w:rPr>
          <w:rFonts w:ascii="Times New Roman CYR" w:hAnsi="Times New Roman CYR"/>
          <w:szCs w:val="28"/>
        </w:rPr>
      </w:pPr>
    </w:p>
    <w:p w:rsidR="00BE5F33" w:rsidRDefault="00BE5F3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81D96">
        <w:rPr>
          <w:rFonts w:ascii="Times New Roman CYR" w:hAnsi="Times New Roman CYR"/>
          <w:szCs w:val="28"/>
        </w:rPr>
        <w:t xml:space="preserve">б утверждении </w:t>
      </w:r>
      <w:r w:rsidR="00981D96" w:rsidRPr="00981D96">
        <w:rPr>
          <w:rFonts w:ascii="Times New Roman CYR" w:hAnsi="Times New Roman CYR"/>
          <w:szCs w:val="28"/>
        </w:rPr>
        <w:t xml:space="preserve">Порядка осуществления </w:t>
      </w:r>
    </w:p>
    <w:p w:rsidR="00BE5F33" w:rsidRDefault="00981D96">
      <w:pPr>
        <w:rPr>
          <w:rFonts w:ascii="Times New Roman CYR" w:hAnsi="Times New Roman CYR"/>
          <w:szCs w:val="28"/>
        </w:rPr>
      </w:pPr>
      <w:r w:rsidRPr="00981D96">
        <w:rPr>
          <w:rFonts w:ascii="Times New Roman CYR" w:hAnsi="Times New Roman CYR"/>
          <w:szCs w:val="28"/>
        </w:rPr>
        <w:t xml:space="preserve">контроля за деятельностью </w:t>
      </w:r>
      <w:proofErr w:type="gramStart"/>
      <w:r>
        <w:rPr>
          <w:rFonts w:ascii="Times New Roman CYR" w:hAnsi="Times New Roman CYR"/>
          <w:szCs w:val="28"/>
        </w:rPr>
        <w:t>муниципальных</w:t>
      </w:r>
      <w:proofErr w:type="gramEnd"/>
    </w:p>
    <w:p w:rsidR="00981D96" w:rsidRDefault="00981D96">
      <w:pPr>
        <w:rPr>
          <w:rFonts w:ascii="Times New Roman CYR" w:hAnsi="Times New Roman CYR"/>
          <w:szCs w:val="28"/>
        </w:rPr>
      </w:pPr>
      <w:r w:rsidRPr="00981D96">
        <w:rPr>
          <w:rFonts w:ascii="Times New Roman CYR" w:hAnsi="Times New Roman CYR"/>
          <w:szCs w:val="28"/>
        </w:rPr>
        <w:t>бюджетных, казенных и автономных учреждений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91248" w:rsidRDefault="00D91248">
      <w:pPr>
        <w:rPr>
          <w:rFonts w:ascii="Times New Roman CYR" w:hAnsi="Times New Roman CYR"/>
          <w:szCs w:val="28"/>
        </w:rPr>
      </w:pPr>
    </w:p>
    <w:p w:rsidR="007F30AF" w:rsidRDefault="00A935B4" w:rsidP="007F30AF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</w:t>
      </w:r>
      <w:r w:rsidR="00CD10BF">
        <w:rPr>
          <w:rFonts w:ascii="Times New Roman CYR" w:hAnsi="Times New Roman CYR" w:cs="Times New Roman CYR"/>
          <w:szCs w:val="28"/>
        </w:rPr>
        <w:t xml:space="preserve"> соответствии </w:t>
      </w:r>
      <w:r w:rsidR="00CD10BF" w:rsidRPr="00CD10BF">
        <w:rPr>
          <w:rFonts w:ascii="Times New Roman CYR" w:hAnsi="Times New Roman CYR" w:cs="Times New Roman CYR"/>
          <w:szCs w:val="28"/>
        </w:rPr>
        <w:t>с Федеральным</w:t>
      </w:r>
      <w:r>
        <w:rPr>
          <w:rFonts w:ascii="Times New Roman CYR" w:hAnsi="Times New Roman CYR" w:cs="Times New Roman CYR"/>
          <w:szCs w:val="28"/>
        </w:rPr>
        <w:t>и</w:t>
      </w:r>
      <w:r w:rsidR="008357F0">
        <w:rPr>
          <w:rFonts w:ascii="Times New Roman CYR" w:hAnsi="Times New Roman CYR" w:cs="Times New Roman CYR"/>
          <w:szCs w:val="28"/>
        </w:rPr>
        <w:t xml:space="preserve"> закон</w:t>
      </w:r>
      <w:r>
        <w:rPr>
          <w:rFonts w:ascii="Times New Roman CYR" w:hAnsi="Times New Roman CYR" w:cs="Times New Roman CYR"/>
          <w:szCs w:val="28"/>
        </w:rPr>
        <w:t>ами</w:t>
      </w:r>
      <w:r w:rsidR="008357F0">
        <w:rPr>
          <w:rFonts w:ascii="Times New Roman CYR" w:hAnsi="Times New Roman CYR" w:cs="Times New Roman CYR"/>
          <w:szCs w:val="28"/>
        </w:rPr>
        <w:t xml:space="preserve"> от 12 января 1996 года </w:t>
      </w:r>
      <w:r w:rsidR="00CD10BF">
        <w:rPr>
          <w:rFonts w:ascii="Times New Roman CYR" w:hAnsi="Times New Roman CYR" w:cs="Times New Roman CYR"/>
          <w:szCs w:val="28"/>
        </w:rPr>
        <w:t>№</w:t>
      </w:r>
      <w:r w:rsidR="00CD10BF" w:rsidRPr="00CD10BF">
        <w:rPr>
          <w:rFonts w:ascii="Times New Roman CYR" w:hAnsi="Times New Roman CYR" w:cs="Times New Roman CYR"/>
          <w:szCs w:val="28"/>
        </w:rPr>
        <w:t xml:space="preserve"> 7-ФЗ </w:t>
      </w:r>
      <w:r w:rsidR="00CD10BF">
        <w:rPr>
          <w:rFonts w:ascii="Times New Roman CYR" w:hAnsi="Times New Roman CYR" w:cs="Times New Roman CYR"/>
          <w:szCs w:val="28"/>
        </w:rPr>
        <w:t>«</w:t>
      </w:r>
      <w:r w:rsidR="00CD10BF" w:rsidRPr="00CD10BF">
        <w:rPr>
          <w:rFonts w:ascii="Times New Roman CYR" w:hAnsi="Times New Roman CYR" w:cs="Times New Roman CYR"/>
          <w:szCs w:val="28"/>
        </w:rPr>
        <w:t>О некоммерческих организациях</w:t>
      </w:r>
      <w:r w:rsidR="00CD10BF">
        <w:rPr>
          <w:rFonts w:ascii="Times New Roman CYR" w:hAnsi="Times New Roman CYR" w:cs="Times New Roman CYR"/>
          <w:szCs w:val="28"/>
        </w:rPr>
        <w:t>»</w:t>
      </w:r>
      <w:r w:rsidR="008902D5">
        <w:rPr>
          <w:rFonts w:ascii="Times New Roman CYR" w:hAnsi="Times New Roman CYR" w:cs="Times New Roman CYR"/>
          <w:szCs w:val="28"/>
        </w:rPr>
        <w:t>,</w:t>
      </w:r>
      <w:r w:rsidR="00CD10BF" w:rsidRPr="00CD10BF">
        <w:rPr>
          <w:rFonts w:ascii="Times New Roman CYR" w:hAnsi="Times New Roman CYR" w:cs="Times New Roman CYR"/>
          <w:szCs w:val="28"/>
        </w:rPr>
        <w:t xml:space="preserve"> от 03 ноября 2006 года </w:t>
      </w:r>
      <w:r w:rsidR="00CD10BF">
        <w:rPr>
          <w:rFonts w:ascii="Times New Roman CYR" w:hAnsi="Times New Roman CYR" w:cs="Times New Roman CYR"/>
          <w:szCs w:val="28"/>
        </w:rPr>
        <w:t>№</w:t>
      </w:r>
      <w:r w:rsidR="00CD10BF" w:rsidRPr="00CD10BF">
        <w:rPr>
          <w:rFonts w:ascii="Times New Roman CYR" w:hAnsi="Times New Roman CYR" w:cs="Times New Roman CYR"/>
          <w:szCs w:val="28"/>
        </w:rPr>
        <w:t xml:space="preserve"> 174-ФЗ </w:t>
      </w:r>
      <w:r w:rsidR="00E43DEA">
        <w:rPr>
          <w:rFonts w:ascii="Times New Roman CYR" w:hAnsi="Times New Roman CYR" w:cs="Times New Roman CYR"/>
          <w:szCs w:val="28"/>
        </w:rPr>
        <w:t xml:space="preserve">                          </w:t>
      </w:r>
      <w:r w:rsidR="00CD10BF">
        <w:rPr>
          <w:rFonts w:ascii="Times New Roman CYR" w:hAnsi="Times New Roman CYR" w:cs="Times New Roman CYR"/>
          <w:szCs w:val="28"/>
        </w:rPr>
        <w:t>«</w:t>
      </w:r>
      <w:r w:rsidR="00CD10BF" w:rsidRPr="00CD10BF">
        <w:rPr>
          <w:rFonts w:ascii="Times New Roman CYR" w:hAnsi="Times New Roman CYR" w:cs="Times New Roman CYR"/>
          <w:szCs w:val="28"/>
        </w:rPr>
        <w:t>Об автономных учреждениях</w:t>
      </w:r>
      <w:r w:rsidR="00CD10BF">
        <w:rPr>
          <w:rFonts w:ascii="Times New Roman CYR" w:hAnsi="Times New Roman CYR" w:cs="Times New Roman CYR"/>
          <w:szCs w:val="28"/>
        </w:rPr>
        <w:t>»</w:t>
      </w:r>
      <w:r w:rsidR="007F30AF">
        <w:rPr>
          <w:rFonts w:ascii="Times New Roman CYR" w:hAnsi="Times New Roman CYR" w:cs="Times New Roman CYR"/>
          <w:szCs w:val="28"/>
        </w:rPr>
        <w:t xml:space="preserve"> </w:t>
      </w:r>
      <w:r w:rsidR="007F30AF" w:rsidRPr="001A4253">
        <w:rPr>
          <w:rFonts w:ascii="Times New Roman CYR" w:hAnsi="Times New Roman CYR" w:cs="Times New Roman CYR"/>
          <w:szCs w:val="28"/>
        </w:rPr>
        <w:t>администрация города</w:t>
      </w:r>
      <w:r w:rsidR="007F30AF">
        <w:rPr>
          <w:rFonts w:ascii="Times New Roman CYR" w:hAnsi="Times New Roman CYR" w:cs="Times New Roman CYR"/>
          <w:szCs w:val="28"/>
        </w:rPr>
        <w:t xml:space="preserve"> </w:t>
      </w:r>
    </w:p>
    <w:p w:rsidR="007F30AF" w:rsidRDefault="007F30AF" w:rsidP="007F30A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7F30AF" w:rsidRDefault="007F30AF" w:rsidP="007F30A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7F30AF" w:rsidRDefault="007F30AF" w:rsidP="007F30A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  <w:proofErr w:type="gramStart"/>
      <w:r>
        <w:rPr>
          <w:rFonts w:ascii="Times New Roman CYR" w:hAnsi="Times New Roman CYR" w:cs="Times New Roman CYR"/>
          <w:szCs w:val="28"/>
        </w:rPr>
        <w:t>П</w:t>
      </w:r>
      <w:proofErr w:type="gramEnd"/>
      <w:r>
        <w:rPr>
          <w:rFonts w:ascii="Times New Roman CYR" w:hAnsi="Times New Roman CYR" w:cs="Times New Roman CYR"/>
          <w:szCs w:val="28"/>
        </w:rPr>
        <w:t xml:space="preserve"> О С Т А Н О В Л Я Е Т:</w:t>
      </w:r>
    </w:p>
    <w:p w:rsidR="00CA4BF2" w:rsidRDefault="00CA4BF2" w:rsidP="00CA4BF2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E24074" w:rsidRDefault="00E24074" w:rsidP="00CA4BF2">
      <w:pPr>
        <w:jc w:val="both"/>
        <w:rPr>
          <w:rFonts w:ascii="Times New Roman CYR" w:hAnsi="Times New Roman CYR"/>
          <w:szCs w:val="28"/>
        </w:rPr>
      </w:pPr>
    </w:p>
    <w:p w:rsidR="00BE5F33" w:rsidRDefault="004063CB" w:rsidP="0051691F">
      <w:pPr>
        <w:ind w:firstLine="708"/>
        <w:jc w:val="both"/>
        <w:rPr>
          <w:rFonts w:ascii="Times New Roman CYR" w:hAnsi="Times New Roman CYR"/>
          <w:szCs w:val="28"/>
        </w:rPr>
      </w:pPr>
      <w:r w:rsidRPr="004063CB">
        <w:rPr>
          <w:rFonts w:ascii="Times New Roman CYR" w:hAnsi="Times New Roman CYR"/>
          <w:szCs w:val="28"/>
        </w:rPr>
        <w:t xml:space="preserve">1. </w:t>
      </w:r>
      <w:r w:rsidR="00BE5F33" w:rsidRPr="0051691F">
        <w:rPr>
          <w:rFonts w:ascii="Times New Roman CYR" w:hAnsi="Times New Roman CYR"/>
          <w:szCs w:val="28"/>
        </w:rPr>
        <w:t xml:space="preserve">Утвердить Порядок осуществления </w:t>
      </w:r>
      <w:proofErr w:type="gramStart"/>
      <w:r w:rsidR="00BE5F33" w:rsidRPr="0051691F">
        <w:rPr>
          <w:rFonts w:ascii="Times New Roman CYR" w:hAnsi="Times New Roman CYR"/>
          <w:szCs w:val="28"/>
        </w:rPr>
        <w:t>контроля за</w:t>
      </w:r>
      <w:proofErr w:type="gramEnd"/>
      <w:r w:rsidR="00BE5F33" w:rsidRPr="0051691F">
        <w:rPr>
          <w:rFonts w:ascii="Times New Roman CYR" w:hAnsi="Times New Roman CYR"/>
          <w:szCs w:val="28"/>
        </w:rPr>
        <w:t xml:space="preserve"> деятельностью </w:t>
      </w:r>
      <w:r w:rsidR="00BE5F33">
        <w:rPr>
          <w:rFonts w:ascii="Times New Roman CYR" w:hAnsi="Times New Roman CYR"/>
          <w:szCs w:val="28"/>
        </w:rPr>
        <w:t>муниципальных</w:t>
      </w:r>
      <w:r w:rsidR="00BE5F33" w:rsidRPr="0051691F">
        <w:rPr>
          <w:rFonts w:ascii="Times New Roman CYR" w:hAnsi="Times New Roman CYR"/>
          <w:szCs w:val="28"/>
        </w:rPr>
        <w:t xml:space="preserve"> бюджетных, казенных и автономных учреждений </w:t>
      </w:r>
      <w:r w:rsidR="00430286">
        <w:rPr>
          <w:rFonts w:ascii="Times New Roman CYR" w:hAnsi="Times New Roman CYR"/>
          <w:szCs w:val="28"/>
        </w:rPr>
        <w:t>(</w:t>
      </w:r>
      <w:r w:rsidR="00BE5F33" w:rsidRPr="0051691F">
        <w:rPr>
          <w:rFonts w:ascii="Times New Roman CYR" w:hAnsi="Times New Roman CYR"/>
          <w:szCs w:val="28"/>
        </w:rPr>
        <w:t>приложени</w:t>
      </w:r>
      <w:r w:rsidR="00430286">
        <w:rPr>
          <w:rFonts w:ascii="Times New Roman CYR" w:hAnsi="Times New Roman CYR"/>
          <w:szCs w:val="28"/>
        </w:rPr>
        <w:t>е)</w:t>
      </w:r>
      <w:r w:rsidR="00BE5F33" w:rsidRPr="0051691F">
        <w:rPr>
          <w:rFonts w:ascii="Times New Roman CYR" w:hAnsi="Times New Roman CYR"/>
          <w:szCs w:val="28"/>
        </w:rPr>
        <w:t>.</w:t>
      </w:r>
    </w:p>
    <w:p w:rsidR="00E24074" w:rsidRDefault="00BE5F33" w:rsidP="0051691F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="004063CB" w:rsidRPr="004063CB">
        <w:rPr>
          <w:rFonts w:ascii="Times New Roman CYR" w:hAnsi="Times New Roman CYR"/>
          <w:szCs w:val="28"/>
        </w:rPr>
        <w:t>Признать утратившим силу</w:t>
      </w:r>
      <w:r w:rsidR="0051691F">
        <w:rPr>
          <w:rFonts w:ascii="Times New Roman CYR" w:hAnsi="Times New Roman CYR"/>
          <w:szCs w:val="28"/>
        </w:rPr>
        <w:t xml:space="preserve"> постановление </w:t>
      </w:r>
      <w:r w:rsidR="0051691F" w:rsidRPr="0051691F">
        <w:rPr>
          <w:rFonts w:ascii="Times New Roman CYR" w:hAnsi="Times New Roman CYR"/>
          <w:szCs w:val="28"/>
        </w:rPr>
        <w:t>администрации города Липецка от 27.07.2011 №</w:t>
      </w:r>
      <w:r w:rsidR="00E6006F">
        <w:rPr>
          <w:rFonts w:ascii="Times New Roman CYR" w:hAnsi="Times New Roman CYR"/>
          <w:szCs w:val="28"/>
        </w:rPr>
        <w:t xml:space="preserve"> </w:t>
      </w:r>
      <w:r w:rsidR="0051691F" w:rsidRPr="0051691F">
        <w:rPr>
          <w:rFonts w:ascii="Times New Roman CYR" w:hAnsi="Times New Roman CYR"/>
          <w:szCs w:val="28"/>
        </w:rPr>
        <w:t>898</w:t>
      </w:r>
      <w:r w:rsidR="0051691F">
        <w:rPr>
          <w:rFonts w:ascii="Times New Roman CYR" w:hAnsi="Times New Roman CYR"/>
          <w:szCs w:val="28"/>
        </w:rPr>
        <w:t xml:space="preserve"> </w:t>
      </w:r>
      <w:r w:rsidR="0051691F" w:rsidRPr="0051691F">
        <w:rPr>
          <w:rFonts w:ascii="Times New Roman CYR" w:hAnsi="Times New Roman CYR"/>
          <w:szCs w:val="28"/>
        </w:rPr>
        <w:t xml:space="preserve">«О порядке осуществления </w:t>
      </w:r>
      <w:proofErr w:type="gramStart"/>
      <w:r w:rsidR="0051691F" w:rsidRPr="0051691F">
        <w:rPr>
          <w:rFonts w:ascii="Times New Roman CYR" w:hAnsi="Times New Roman CYR"/>
          <w:szCs w:val="28"/>
        </w:rPr>
        <w:t>контроля за</w:t>
      </w:r>
      <w:proofErr w:type="gramEnd"/>
      <w:r w:rsidR="0051691F" w:rsidRPr="0051691F">
        <w:rPr>
          <w:rFonts w:ascii="Times New Roman CYR" w:hAnsi="Times New Roman CYR"/>
          <w:szCs w:val="28"/>
        </w:rPr>
        <w:t xml:space="preserve"> деятельностью муниципальных бюджетных и казенных учреждений»</w:t>
      </w:r>
      <w:r w:rsidR="0051691F">
        <w:rPr>
          <w:rFonts w:ascii="Times New Roman CYR" w:hAnsi="Times New Roman CYR"/>
          <w:szCs w:val="28"/>
        </w:rPr>
        <w:t>.</w:t>
      </w:r>
    </w:p>
    <w:p w:rsidR="00E24074" w:rsidRDefault="00C93C0C" w:rsidP="0051691F">
      <w:pPr>
        <w:ind w:firstLine="708"/>
        <w:jc w:val="both"/>
        <w:rPr>
          <w:rFonts w:ascii="Times New Roman CYR" w:hAnsi="Times New Roman CYR"/>
          <w:szCs w:val="28"/>
        </w:rPr>
      </w:pPr>
      <w:r w:rsidRPr="004F0D16">
        <w:rPr>
          <w:rFonts w:ascii="Times New Roman CYR" w:hAnsi="Times New Roman CYR"/>
          <w:szCs w:val="28"/>
        </w:rPr>
        <w:t>3</w:t>
      </w:r>
      <w:r w:rsidR="0051691F" w:rsidRPr="004F0D16">
        <w:rPr>
          <w:rFonts w:ascii="Times New Roman CYR" w:hAnsi="Times New Roman CYR"/>
          <w:szCs w:val="28"/>
        </w:rPr>
        <w:t xml:space="preserve">. </w:t>
      </w:r>
      <w:proofErr w:type="gramStart"/>
      <w:r w:rsidR="00BE5F33" w:rsidRPr="004F0D16">
        <w:rPr>
          <w:rFonts w:ascii="Times New Roman CYR" w:hAnsi="Times New Roman CYR"/>
          <w:szCs w:val="28"/>
        </w:rPr>
        <w:t>Контроль за</w:t>
      </w:r>
      <w:proofErr w:type="gramEnd"/>
      <w:r w:rsidR="00BE5F33" w:rsidRPr="004F0D16">
        <w:rPr>
          <w:rFonts w:ascii="Times New Roman CYR" w:hAnsi="Times New Roman CYR"/>
          <w:szCs w:val="28"/>
        </w:rPr>
        <w:t xml:space="preserve"> исполнением настоящего постановления возложить на </w:t>
      </w:r>
      <w:r w:rsidR="002221ED" w:rsidRPr="004F0D16">
        <w:rPr>
          <w:rFonts w:ascii="Times New Roman CYR" w:hAnsi="Times New Roman CYR"/>
          <w:szCs w:val="28"/>
        </w:rPr>
        <w:t>заместител</w:t>
      </w:r>
      <w:r w:rsidR="004F0D16" w:rsidRPr="004F0D16">
        <w:rPr>
          <w:rFonts w:ascii="Times New Roman CYR" w:hAnsi="Times New Roman CYR"/>
          <w:szCs w:val="28"/>
        </w:rPr>
        <w:t>ей</w:t>
      </w:r>
      <w:r w:rsidR="002221ED" w:rsidRPr="004F0D16">
        <w:rPr>
          <w:rFonts w:ascii="Times New Roman CYR" w:hAnsi="Times New Roman CYR"/>
          <w:szCs w:val="28"/>
        </w:rPr>
        <w:t xml:space="preserve"> главы администрации города Липецка.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2A251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E6006F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>Е.Ю. Уваркина</w:t>
      </w:r>
    </w:p>
    <w:p w:rsidR="00FA141B" w:rsidRDefault="00FA141B" w:rsidP="00EF2A17">
      <w:pPr>
        <w:jc w:val="both"/>
      </w:pPr>
    </w:p>
    <w:p w:rsidR="00FA141B" w:rsidRDefault="00FA141B" w:rsidP="00EF2A17">
      <w:pPr>
        <w:jc w:val="both"/>
      </w:pPr>
    </w:p>
    <w:p w:rsidR="00FA141B" w:rsidRDefault="00FA141B" w:rsidP="00EF2A17">
      <w:pPr>
        <w:jc w:val="both"/>
      </w:pPr>
    </w:p>
    <w:p w:rsidR="00FA141B" w:rsidRDefault="00FA141B" w:rsidP="00EF2A17">
      <w:pPr>
        <w:jc w:val="both"/>
      </w:pPr>
    </w:p>
    <w:p w:rsidR="00FA141B" w:rsidRDefault="00FA141B" w:rsidP="00EF2A17">
      <w:pPr>
        <w:jc w:val="both"/>
      </w:pPr>
    </w:p>
    <w:p w:rsidR="00FA141B" w:rsidRDefault="00FA141B" w:rsidP="00EF2A17">
      <w:pPr>
        <w:jc w:val="both"/>
      </w:pPr>
    </w:p>
    <w:p w:rsidR="00085081" w:rsidRDefault="00085081" w:rsidP="00EF2A17">
      <w:pPr>
        <w:jc w:val="both"/>
      </w:pPr>
    </w:p>
    <w:p w:rsidR="002221ED" w:rsidRDefault="002221ED" w:rsidP="00EF2A17">
      <w:pPr>
        <w:jc w:val="both"/>
      </w:pPr>
    </w:p>
    <w:p w:rsidR="002221ED" w:rsidRDefault="002221ED" w:rsidP="00EF2A17">
      <w:pPr>
        <w:jc w:val="both"/>
      </w:pPr>
    </w:p>
    <w:p w:rsidR="003735E9" w:rsidRDefault="003735E9" w:rsidP="00EF2A17">
      <w:pPr>
        <w:jc w:val="both"/>
      </w:pPr>
    </w:p>
    <w:p w:rsidR="00785F97" w:rsidRDefault="00785F97" w:rsidP="00EF2A17">
      <w:pPr>
        <w:jc w:val="both"/>
      </w:pPr>
    </w:p>
    <w:p w:rsidR="00430286" w:rsidRDefault="00430286" w:rsidP="00EF2A17">
      <w:pPr>
        <w:jc w:val="both"/>
      </w:pPr>
    </w:p>
    <w:p w:rsidR="00FE2E23" w:rsidRPr="002C72AD" w:rsidRDefault="00FE2E23" w:rsidP="00FE2E23">
      <w:pPr>
        <w:autoSpaceDE w:val="0"/>
        <w:autoSpaceDN w:val="0"/>
        <w:adjustRightInd w:val="0"/>
        <w:ind w:left="5388" w:firstLine="708"/>
        <w:outlineLvl w:val="0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lastRenderedPageBreak/>
        <w:t>Приложение к постановлению</w:t>
      </w:r>
    </w:p>
    <w:p w:rsidR="00FE2E23" w:rsidRPr="002C72AD" w:rsidRDefault="00FE2E23" w:rsidP="00FE2E23">
      <w:pPr>
        <w:autoSpaceDE w:val="0"/>
        <w:autoSpaceDN w:val="0"/>
        <w:adjustRightInd w:val="0"/>
        <w:ind w:left="6096"/>
        <w:jc w:val="right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>администрации города Липецка</w:t>
      </w:r>
    </w:p>
    <w:p w:rsidR="00FE2E23" w:rsidRPr="002C72AD" w:rsidRDefault="00FE2E23" w:rsidP="00FE2E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 xml:space="preserve">                                                                  от </w:t>
      </w:r>
      <w:r>
        <w:rPr>
          <w:rFonts w:ascii="Times New Roman CYR" w:hAnsi="Times New Roman CYR" w:cs="Times New Roman CYR"/>
          <w:szCs w:val="28"/>
        </w:rPr>
        <w:t>18.12.2020</w:t>
      </w:r>
      <w:r w:rsidRPr="002C72AD">
        <w:rPr>
          <w:rFonts w:ascii="Times New Roman CYR" w:hAnsi="Times New Roman CYR" w:cs="Times New Roman CYR"/>
          <w:szCs w:val="28"/>
        </w:rPr>
        <w:t xml:space="preserve"> №</w:t>
      </w:r>
      <w:r>
        <w:rPr>
          <w:rFonts w:ascii="Times New Roman CYR" w:hAnsi="Times New Roman CYR" w:cs="Times New Roman CYR"/>
          <w:szCs w:val="28"/>
        </w:rPr>
        <w:t>2420</w:t>
      </w:r>
    </w:p>
    <w:p w:rsidR="00FE2E23" w:rsidRPr="002C72AD" w:rsidRDefault="00FE2E23" w:rsidP="00FE2E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FE2E23" w:rsidRPr="002C72AD" w:rsidRDefault="00FE2E23" w:rsidP="00FE2E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Cs w:val="28"/>
        </w:rPr>
      </w:pPr>
      <w:r w:rsidRPr="002C72AD">
        <w:rPr>
          <w:rFonts w:ascii="Times New Roman CYR" w:hAnsi="Times New Roman CYR" w:cs="Times New Roman CYR"/>
          <w:bCs/>
          <w:szCs w:val="28"/>
        </w:rPr>
        <w:t>ПОРЯДОК</w:t>
      </w:r>
    </w:p>
    <w:p w:rsidR="00FE2E23" w:rsidRPr="002C72AD" w:rsidRDefault="00FE2E23" w:rsidP="00FE2E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Cs w:val="28"/>
        </w:rPr>
      </w:pPr>
      <w:r w:rsidRPr="002C72AD">
        <w:rPr>
          <w:rFonts w:ascii="Times New Roman CYR" w:hAnsi="Times New Roman CYR" w:cs="Times New Roman CYR"/>
          <w:bCs/>
          <w:szCs w:val="28"/>
        </w:rPr>
        <w:t xml:space="preserve">осуществления </w:t>
      </w:r>
      <w:proofErr w:type="gramStart"/>
      <w:r w:rsidRPr="002C72AD">
        <w:rPr>
          <w:rFonts w:ascii="Times New Roman CYR" w:hAnsi="Times New Roman CYR" w:cs="Times New Roman CYR"/>
          <w:bCs/>
          <w:szCs w:val="28"/>
        </w:rPr>
        <w:t>контроля за</w:t>
      </w:r>
      <w:proofErr w:type="gramEnd"/>
      <w:r w:rsidRPr="002C72AD">
        <w:rPr>
          <w:rFonts w:ascii="Times New Roman CYR" w:hAnsi="Times New Roman CYR" w:cs="Times New Roman CYR"/>
          <w:bCs/>
          <w:szCs w:val="28"/>
        </w:rPr>
        <w:t xml:space="preserve"> деятельностью муниципальных бюджетных, казенных и автономных учреждений</w:t>
      </w:r>
    </w:p>
    <w:p w:rsidR="00FE2E23" w:rsidRPr="002C72AD" w:rsidRDefault="00FE2E23" w:rsidP="00FE2E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FE2E23" w:rsidRPr="002C72AD" w:rsidRDefault="00FE2E23" w:rsidP="00FE2E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>1. Общие положения</w:t>
      </w:r>
    </w:p>
    <w:p w:rsidR="00FE2E23" w:rsidRPr="002C72AD" w:rsidRDefault="00FE2E23" w:rsidP="00FE2E2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FE2E23" w:rsidRPr="002C72AD" w:rsidRDefault="00FE2E23" w:rsidP="00FE2E23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 xml:space="preserve">1.1. Настоящий Порядок осуществления </w:t>
      </w:r>
      <w:proofErr w:type="gramStart"/>
      <w:r w:rsidRPr="002C72AD">
        <w:rPr>
          <w:rFonts w:ascii="Times New Roman CYR" w:hAnsi="Times New Roman CYR" w:cs="Times New Roman CYR"/>
          <w:szCs w:val="28"/>
        </w:rPr>
        <w:t>контроля за</w:t>
      </w:r>
      <w:proofErr w:type="gramEnd"/>
      <w:r w:rsidRPr="002C72AD">
        <w:rPr>
          <w:rFonts w:ascii="Times New Roman CYR" w:hAnsi="Times New Roman CYR" w:cs="Times New Roman CYR"/>
          <w:szCs w:val="28"/>
        </w:rPr>
        <w:t xml:space="preserve"> деятельностью муниципальных бюджетных, казенных и автономных учреждений (далее - Порядок) определяет общие принципы и требования к организации и осуществлению контроля за деятельностью муниципальных бюджетных, казенных и автономных учреждений.</w:t>
      </w:r>
    </w:p>
    <w:p w:rsidR="00FE2E23" w:rsidRPr="002C72AD" w:rsidRDefault="00FE2E23" w:rsidP="00FE2E23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 xml:space="preserve">1.2. </w:t>
      </w:r>
      <w:proofErr w:type="gramStart"/>
      <w:r w:rsidRPr="002C72AD">
        <w:rPr>
          <w:rFonts w:ascii="Times New Roman CYR" w:hAnsi="Times New Roman CYR" w:cs="Times New Roman CYR"/>
          <w:szCs w:val="28"/>
        </w:rPr>
        <w:t>Контроль за</w:t>
      </w:r>
      <w:proofErr w:type="gramEnd"/>
      <w:r w:rsidRPr="002C72AD">
        <w:rPr>
          <w:rFonts w:ascii="Times New Roman CYR" w:hAnsi="Times New Roman CYR" w:cs="Times New Roman CYR"/>
          <w:szCs w:val="28"/>
        </w:rPr>
        <w:t xml:space="preserve"> деятельностью муниципальных бюджетных, казенных и автономных учреждений осуществляют уполномоченные органы администрации города Липецка, осуществляющие функции и полномочия учредителя муниципальных бюджетных, казенных и автономных учреждений (далее - уполномоченный орган).</w:t>
      </w:r>
    </w:p>
    <w:p w:rsidR="00FE2E23" w:rsidRPr="002C72AD" w:rsidRDefault="00FE2E23" w:rsidP="00FE2E23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 xml:space="preserve">1.3. </w:t>
      </w:r>
      <w:proofErr w:type="gramStart"/>
      <w:r w:rsidRPr="002C72AD">
        <w:rPr>
          <w:rFonts w:ascii="Times New Roman CYR" w:hAnsi="Times New Roman CYR" w:cs="Times New Roman CYR"/>
          <w:szCs w:val="28"/>
        </w:rPr>
        <w:t>Основными целями контроля, проводимого в соответствии с настоящим Порядком, являются обеспечение соблюдения муниципальными бюджетными, казенными и автономными учреждениями (далее – объект контроля) действующего законодательства, результативного и целевого характера использования предусмотренных бюджетных ассигнований, результативного и эффективного использования бюджетных средств при выполнении муниципального задания на оказание муниципальных услуг (выполнение работ) и исполнении бюджетной сметы.</w:t>
      </w:r>
      <w:proofErr w:type="gramEnd"/>
    </w:p>
    <w:p w:rsidR="00FE2E23" w:rsidRPr="002C72AD" w:rsidRDefault="00FE2E23" w:rsidP="00FE2E23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>1.4. Основными задачами контроля, проводимого в соответствии с настоящим Порядком, являются:</w:t>
      </w:r>
    </w:p>
    <w:p w:rsidR="00FE2E23" w:rsidRPr="002C72AD" w:rsidRDefault="00FE2E23" w:rsidP="00FE2E23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 xml:space="preserve">- </w:t>
      </w:r>
      <w:proofErr w:type="gramStart"/>
      <w:r w:rsidRPr="002C72AD">
        <w:rPr>
          <w:rFonts w:ascii="Times New Roman CYR" w:hAnsi="Times New Roman CYR" w:cs="Times New Roman CYR"/>
          <w:szCs w:val="28"/>
        </w:rPr>
        <w:t>контроль за</w:t>
      </w:r>
      <w:proofErr w:type="gramEnd"/>
      <w:r w:rsidRPr="002C72AD">
        <w:rPr>
          <w:rFonts w:ascii="Times New Roman CYR" w:hAnsi="Times New Roman CYR" w:cs="Times New Roman CYR"/>
          <w:szCs w:val="28"/>
        </w:rPr>
        <w:t xml:space="preserve"> соблюдением положений правовых актов, устанавливающих требования к бухгалтерскому учету, составлению и представлению бухгалтерской (финансовой) отчетности;</w:t>
      </w:r>
    </w:p>
    <w:p w:rsidR="00FE2E23" w:rsidRPr="002C72AD" w:rsidRDefault="00FE2E23" w:rsidP="00FE2E23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 xml:space="preserve">- </w:t>
      </w:r>
      <w:proofErr w:type="gramStart"/>
      <w:r w:rsidRPr="002C72AD">
        <w:rPr>
          <w:rFonts w:ascii="Times New Roman CYR" w:hAnsi="Times New Roman CYR" w:cs="Times New Roman CYR"/>
          <w:szCs w:val="28"/>
        </w:rPr>
        <w:t>контроль за</w:t>
      </w:r>
      <w:proofErr w:type="gramEnd"/>
      <w:r w:rsidRPr="002C72AD">
        <w:rPr>
          <w:rFonts w:ascii="Times New Roman CYR" w:hAnsi="Times New Roman CYR" w:cs="Times New Roman CYR"/>
          <w:szCs w:val="28"/>
        </w:rPr>
        <w:t xml:space="preserve"> целевым характером использования учреждениями бюджетных ассигнований;</w:t>
      </w:r>
    </w:p>
    <w:p w:rsidR="00FE2E23" w:rsidRPr="002C72AD" w:rsidRDefault="00FE2E23" w:rsidP="00FE2E23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 xml:space="preserve">- контроль за достоверностью отчетов о результатах использования бюджетных средств, в том числе отчетов об исполнении муниципальных заданий, отчетов о достижении </w:t>
      </w:r>
      <w:proofErr w:type="gramStart"/>
      <w:r w:rsidRPr="002C72AD">
        <w:rPr>
          <w:rFonts w:ascii="Times New Roman CYR" w:hAnsi="Times New Roman CYR" w:cs="Times New Roman CYR"/>
          <w:szCs w:val="28"/>
        </w:rPr>
        <w:t>значений показателей результативности предоставления средств</w:t>
      </w:r>
      <w:proofErr w:type="gramEnd"/>
      <w:r w:rsidRPr="002C72AD">
        <w:rPr>
          <w:rFonts w:ascii="Times New Roman CYR" w:hAnsi="Times New Roman CYR" w:cs="Times New Roman CYR"/>
          <w:szCs w:val="28"/>
        </w:rPr>
        <w:t xml:space="preserve"> из бюджета города;</w:t>
      </w:r>
    </w:p>
    <w:p w:rsidR="00FE2E23" w:rsidRPr="002C72AD" w:rsidRDefault="00FE2E23" w:rsidP="00FE2E23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 xml:space="preserve">- контроль за соответствием объема и </w:t>
      </w:r>
      <w:proofErr w:type="gramStart"/>
      <w:r w:rsidRPr="002C72AD">
        <w:rPr>
          <w:rFonts w:ascii="Times New Roman CYR" w:hAnsi="Times New Roman CYR" w:cs="Times New Roman CYR"/>
          <w:szCs w:val="28"/>
        </w:rPr>
        <w:t>качества</w:t>
      </w:r>
      <w:proofErr w:type="gramEnd"/>
      <w:r w:rsidRPr="002C72AD">
        <w:rPr>
          <w:rFonts w:ascii="Times New Roman CYR" w:hAnsi="Times New Roman CYR" w:cs="Times New Roman CYR"/>
          <w:szCs w:val="28"/>
        </w:rPr>
        <w:t xml:space="preserve"> оказываемых объектами контроля муниципальных услуг муниципальному заданию.</w:t>
      </w:r>
    </w:p>
    <w:p w:rsidR="00FE2E23" w:rsidRPr="002C72AD" w:rsidRDefault="00FE2E23" w:rsidP="00FE2E23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 w:cs="Times New Roman CYR"/>
          <w:szCs w:val="28"/>
        </w:rPr>
        <w:t xml:space="preserve">1.5. </w:t>
      </w:r>
      <w:proofErr w:type="gramStart"/>
      <w:r w:rsidRPr="002C72AD">
        <w:rPr>
          <w:rFonts w:ascii="Times New Roman CYR" w:hAnsi="Times New Roman CYR" w:cs="Times New Roman CYR"/>
          <w:szCs w:val="28"/>
        </w:rPr>
        <w:t>Контроль за</w:t>
      </w:r>
      <w:proofErr w:type="gramEnd"/>
      <w:r w:rsidRPr="002C72AD">
        <w:rPr>
          <w:rFonts w:ascii="Times New Roman CYR" w:hAnsi="Times New Roman CYR" w:cs="Times New Roman CYR"/>
          <w:szCs w:val="28"/>
        </w:rPr>
        <w:t xml:space="preserve"> деятельностью объектов контроля осуществляется посредством проведения камеральных и выездных проверок.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1.6. Уполномоченный орган имеет право: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1) запрашивать документы, необходимые для проведения проверки;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lastRenderedPageBreak/>
        <w:t>2) при осуществлении выездных проверок беспрепятственно по предъявлении копии приказа о назначении проверки посещать помещения и территории, занимаемые объектом контроля, требовать предъявления поставленных товаров, результатов выполненных работ, оказанных услуг.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1.7. Уполномоченный орган обязан: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32138F">
        <w:rPr>
          <w:rFonts w:ascii="Times New Roman CYR" w:hAnsi="Times New Roman CYR"/>
          <w:szCs w:val="28"/>
        </w:rPr>
        <w:t>1) уведомлять объект контроля о проведении плановой проверки не позднее 24 часов до даты начала ее проведения;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2) знакомить руководителя или уполномоченное должностное лицо объекта контроля с копией приказа о назначении, приостановлении, возобновлении проверки, продлении срока проведения проверки, а также с результатами проведенных проверок.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1.8. Объект контроля обязан: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1) не препятствовать проведению проверки, в том числе обеспечивать беспрепятственный доступ лиц, осуществляющих проверку, в помещения объекта проверки;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2) обеспечивать необходимые условия для работы лиц, осуществляющих проверку, в том числе предоставлять отдельные помещения для работы, оргтехнику, средства связи;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3) принимать меры к устранению выявленных при проведении проверки нарушений;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4) по письменному запросу лиц, осуществляющих проверку, представлять в установленные в запросе сроки необходимые документы.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1.9. Объект контроля имеет право: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1) давать объяснения по вопросам, относящимся к предмету проверки;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2) знакомиться с актами проверок;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3) участвовать в процессе рассмотрения материалов проверок;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4) представлять в уполномоченный орган возражения в письменной форме на акт проверки.</w:t>
      </w:r>
    </w:p>
    <w:p w:rsidR="00FE2E23" w:rsidRPr="002C72AD" w:rsidRDefault="00FE2E23" w:rsidP="00FE2E23">
      <w:pPr>
        <w:ind w:firstLine="540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4"/>
        </w:rPr>
        <w:t>1.10. Документы, подлежащие направлению объекту контроля, вручаются должностному лицу объекта контроля либо направляются объекту контроля с уведомлением о вручении или иным способом, свидетельствующим о дате их получения, в том числе с применением факсимильной связи и (или) автоматизированных информационных систем.</w:t>
      </w:r>
    </w:p>
    <w:p w:rsidR="00FE2E23" w:rsidRPr="002C72AD" w:rsidRDefault="00FE2E23" w:rsidP="00FE2E23">
      <w:pPr>
        <w:jc w:val="both"/>
        <w:rPr>
          <w:rFonts w:ascii="Times New Roman CYR" w:hAnsi="Times New Roman CYR"/>
          <w:sz w:val="24"/>
          <w:szCs w:val="24"/>
        </w:rPr>
      </w:pPr>
    </w:p>
    <w:p w:rsidR="00FE2E23" w:rsidRPr="002C72AD" w:rsidRDefault="00FE2E23" w:rsidP="00FE2E23">
      <w:pPr>
        <w:jc w:val="center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 xml:space="preserve">2. Планирование и основания проведения проверок </w:t>
      </w:r>
    </w:p>
    <w:p w:rsidR="00FE2E23" w:rsidRPr="002C72AD" w:rsidRDefault="00FE2E23" w:rsidP="00FE2E23">
      <w:pPr>
        <w:jc w:val="center"/>
        <w:rPr>
          <w:rFonts w:ascii="Times New Roman CYR" w:hAnsi="Times New Roman CYR"/>
          <w:sz w:val="24"/>
          <w:szCs w:val="24"/>
        </w:rPr>
      </w:pP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32138F">
        <w:rPr>
          <w:rFonts w:ascii="Times New Roman CYR" w:hAnsi="Times New Roman CYR"/>
          <w:szCs w:val="28"/>
        </w:rPr>
        <w:t>2.1. Планирование проверок осуществляется путем составления плана проверок на соответствующий финансовый год, утверждаемого приказом руководителя уполномоченного органа до завершения года, предшествующего планируемому году (далее - План).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В Плане указывается наименование объекта контроля, тема проверки, проверяемый период, срок проведения проверки.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2.2. Внеплановая проверка проводится в следующих случаях: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1) проверки устранения выявленных нарушений по решениям, выданным уполномоченным органом;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lastRenderedPageBreak/>
        <w:t>2) поступления в уполномоченный орган обращений и заявлений граждан, юридических лиц, информации от органов государственной власти и органов местного самоуправления, из средств массовой информации о нарушениях требований действующего законодательства Российской Федерации, Липецкой области и муниципальных правовых актов города Липецка объектами контроля;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3) по поручениям главы города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Внеплановые выездные проверки, основанием для проведения которых являются обращения граждан, осуществляются с соблюдением сроков, установленных Федеральным законом от 02 мая 2006 года № 59-ФЗ «О порядке рассмотрения обращений граждан Российской Федерации».</w:t>
      </w:r>
    </w:p>
    <w:p w:rsidR="00FE2E23" w:rsidRPr="002C72AD" w:rsidRDefault="00FE2E23" w:rsidP="00FE2E23">
      <w:pPr>
        <w:ind w:firstLine="567"/>
        <w:rPr>
          <w:rFonts w:ascii="Times New Roman CYR" w:hAnsi="Times New Roman CYR"/>
          <w:szCs w:val="28"/>
        </w:rPr>
      </w:pPr>
    </w:p>
    <w:p w:rsidR="00FE2E23" w:rsidRPr="002C72AD" w:rsidRDefault="00FE2E23" w:rsidP="00FE2E23">
      <w:pPr>
        <w:ind w:firstLine="567"/>
        <w:jc w:val="center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3. Подготовка, назначение и проведение проверок</w:t>
      </w:r>
    </w:p>
    <w:p w:rsidR="00FE2E23" w:rsidRPr="002C72AD" w:rsidRDefault="00FE2E23" w:rsidP="00FE2E23">
      <w:pPr>
        <w:ind w:firstLine="567"/>
        <w:rPr>
          <w:rFonts w:ascii="Times New Roman CYR" w:hAnsi="Times New Roman CYR"/>
          <w:szCs w:val="28"/>
        </w:rPr>
      </w:pP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3.1. Проверки проводится на основании приказа руководителя уполномоченного органа о назначении проверки, в котором указываются: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наименование объекта контроля;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тема проверки;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проверяемый период;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основание и срок проведения проверки;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фамилии, имена, отчества, должности лиц, осуществляющих проверку.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3.2. Камеральные проверки проводятся по месту нахождения уполномоченного органа на основании документов, представленных по его запросу, в срок не более 30 рабочих дней со дня представления запрошенных документов.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В течение 3 рабочих дней со дня издания приказа уполномоченного органа о проведении камеральной проверки в адрес объекта контроля направляется запрос о предоставлении документов.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При камеральной проверке осуществляется исследование информации и документов, представленных по запросам уполномоченного органа.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3.3. Выездные проверки проводятся по месту нахождения объекта контроля в срок не более 30 рабочих дней.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3.4. Установленный приказом срок проведения проверок может быть продлен на основании мотивированного обращения должностного лица, осуществляющего проверку, приказом руководителя уполномоченного органа, но не более чем на 10 рабочих дней.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Основаниями продления срока проверок являются: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proofErr w:type="gramStart"/>
      <w:r w:rsidRPr="002C72AD">
        <w:rPr>
          <w:rFonts w:ascii="Times New Roman CYR" w:hAnsi="Times New Roman CYR"/>
          <w:szCs w:val="28"/>
        </w:rPr>
        <w:t>1) получение в ходе проведения проверок информации от правоохранительных, контролирующих органов либо из иных источников, свидетельствующей о наличии у объекта контроля нарушений законодательства и требующей дополнительного изучения;</w:t>
      </w:r>
      <w:proofErr w:type="gramEnd"/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2) наличие обстоятельств, которые делают невозможным дальнейшее проведение проверок по причинам, независящим от должностных лиц уполномоченного органа, в том числе обстоятельств непреодолимой силы (затопление, наводнение, пожар, карантин и т.п.);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lastRenderedPageBreak/>
        <w:t>3) значительный объем проверяемых и анализируемых документов, которые не представлялось возможным установить при подготовке к проведению проверок.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3.5. Проведение проверок приостанавливается приказом руководителя уполномоченного органа: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1) на период восстановления объектом проверки документов, необходимых для проведения проверок, а также приведения объектом контроля в надлежащее состояние документов учета и отчетности в случае отсутствия или неудовлетворительного состояния бюджетного (бухгалтерского) учета у объекта проверки;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2) на период исполнения запросов;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3) до представления запрашиваемых документов, устранения препятствующих проведению проверок причин в случае непредставления объектом контроля документов, и (или) представления неполного комплекта документов, и (или) воспрепятствования проведению проверок, и (или) уклонения от проведения проверок.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В срок не позднее 3 рабочих дней со дня подписания приказа о приостановлении проверки руководитель уполномоченного органа:</w:t>
      </w:r>
    </w:p>
    <w:p w:rsidR="00FE2E23" w:rsidRPr="002C72AD" w:rsidRDefault="00FE2E23" w:rsidP="00FE2E23">
      <w:pPr>
        <w:numPr>
          <w:ilvl w:val="0"/>
          <w:numId w:val="1"/>
        </w:numPr>
        <w:ind w:left="0"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вручает извещение о приостановлении проверки и о причинах ее приостановления должностному лицу объекта контроля или направляет объекту контроля в порядк</w:t>
      </w:r>
      <w:r>
        <w:rPr>
          <w:rFonts w:ascii="Times New Roman CYR" w:hAnsi="Times New Roman CYR"/>
          <w:szCs w:val="28"/>
        </w:rPr>
        <w:t>е, предусмотренном пунктом 1.10</w:t>
      </w:r>
      <w:r w:rsidRPr="002C72AD">
        <w:rPr>
          <w:rFonts w:ascii="Times New Roman CYR" w:hAnsi="Times New Roman CYR"/>
          <w:szCs w:val="28"/>
        </w:rPr>
        <w:t xml:space="preserve"> Порядка; </w:t>
      </w:r>
    </w:p>
    <w:p w:rsidR="00FE2E23" w:rsidRPr="002C72AD" w:rsidRDefault="00FE2E23" w:rsidP="00FE2E23">
      <w:pPr>
        <w:numPr>
          <w:ilvl w:val="0"/>
          <w:numId w:val="1"/>
        </w:numPr>
        <w:ind w:left="0"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вручает требование об устранении обстоятельств, делающих невозможным дальнейшее проведение проверки должностному лицу объекта контроля или, направляет объекту контроля в порядк</w:t>
      </w:r>
      <w:r>
        <w:rPr>
          <w:rFonts w:ascii="Times New Roman CYR" w:hAnsi="Times New Roman CYR"/>
          <w:szCs w:val="28"/>
        </w:rPr>
        <w:t>е, предусмотренном пунктом 1.10</w:t>
      </w:r>
      <w:r w:rsidRPr="002C72AD">
        <w:rPr>
          <w:rFonts w:ascii="Times New Roman CYR" w:hAnsi="Times New Roman CYR"/>
          <w:szCs w:val="28"/>
        </w:rPr>
        <w:t xml:space="preserve"> Порядка. В требовании должен быть указан срок его выполнения.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proofErr w:type="gramStart"/>
      <w:r w:rsidRPr="002C72AD">
        <w:rPr>
          <w:rFonts w:ascii="Times New Roman CYR" w:hAnsi="Times New Roman CYR"/>
          <w:szCs w:val="28"/>
        </w:rPr>
        <w:t>После поступления от объекта контроля сведений об устранении причин приостановления проверки руководитель уполномоченного органа в течение 3 рабочих дней со дня получения указанных сведений издает приказ о возобновлении проведения проверки и вручает извещение о возобновлении проведения проверки должностному лицу объекта контроля или направляет объекту контроля в порядк</w:t>
      </w:r>
      <w:r>
        <w:rPr>
          <w:rFonts w:ascii="Times New Roman CYR" w:hAnsi="Times New Roman CYR"/>
          <w:szCs w:val="28"/>
        </w:rPr>
        <w:t>е, предусмотренном пунктом 1.10</w:t>
      </w:r>
      <w:r w:rsidRPr="002C72AD">
        <w:rPr>
          <w:rFonts w:ascii="Times New Roman CYR" w:hAnsi="Times New Roman CYR"/>
          <w:szCs w:val="28"/>
        </w:rPr>
        <w:t xml:space="preserve"> Порядка.</w:t>
      </w:r>
      <w:proofErr w:type="gramEnd"/>
    </w:p>
    <w:p w:rsidR="00FE2E23" w:rsidRPr="002C72AD" w:rsidRDefault="00FE2E23" w:rsidP="00FE2E23">
      <w:pPr>
        <w:jc w:val="both"/>
        <w:rPr>
          <w:rFonts w:ascii="Times New Roman CYR" w:hAnsi="Times New Roman CYR"/>
          <w:szCs w:val="28"/>
        </w:rPr>
      </w:pPr>
    </w:p>
    <w:p w:rsidR="00FE2E23" w:rsidRPr="002C72AD" w:rsidRDefault="00FE2E23" w:rsidP="00FE2E23">
      <w:pPr>
        <w:ind w:firstLine="567"/>
        <w:jc w:val="center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4. Оформление результатов проверок</w:t>
      </w:r>
    </w:p>
    <w:p w:rsidR="00FE2E23" w:rsidRPr="002C72AD" w:rsidRDefault="00FE2E23" w:rsidP="00FE2E23">
      <w:pPr>
        <w:ind w:firstLine="567"/>
        <w:rPr>
          <w:rFonts w:ascii="Times New Roman CYR" w:hAnsi="Times New Roman CYR"/>
          <w:szCs w:val="28"/>
        </w:rPr>
      </w:pP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 xml:space="preserve">4.1. </w:t>
      </w:r>
      <w:proofErr w:type="gramStart"/>
      <w:r w:rsidRPr="002C72AD">
        <w:rPr>
          <w:rFonts w:ascii="Times New Roman CYR" w:hAnsi="Times New Roman CYR"/>
          <w:szCs w:val="28"/>
        </w:rPr>
        <w:t>Результаты проверок оформляются актом проверки, который состоит из вводной, описательной и заключительной частей.</w:t>
      </w:r>
      <w:proofErr w:type="gramEnd"/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4.2.  Вводная часть акта проверки должна содержать следующие сведения: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1) тема проверки;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2) дата и место составления акта проверки;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3) номер и дата приказа уполномоченного органа о назначении проверки;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4) основание назначения проверки;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5) фамилии, инициалы и должности руководителя и всех участников проверочной группы или уполномоченного на проведение проверки лица;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6) проверяемый период;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7) срок проведения проверки;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8) сведения об объекте контроля: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lastRenderedPageBreak/>
        <w:t>- полное и сокращенное наименование объекта контроля, идентификационный номер налогоплательщика (ИНН), основной государственный регистрационный номер (ОГРН);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сведения о лицензиях на осуществление соответствующих видов деятельности;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перечень и реквизиты всех счетов (включая счета, закрытые на момент проверки, но действовавшие в проверяемом периоде) в кредитных организациях, а также лицевых счетов, открытых в департаменте финансов администрации города Липецка и Управлении Федерального казначейства по Липецкой области;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фамилии, инициалы и должности лиц объекта контроля, имевших право подписи финансовых и расчетных документов в проверяемом периоде.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4.3. Описательная часть акта проверки должна содержать: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1) описание проведенной проверки;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2) сведения о выявленных нарушениях по каждому вопросу программы проверки со ссылкой на нормы законодательства.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4.4. Заключительная часть акта проверки должна содержать обобщенную информацию о результатах проверки.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При отсутствии нарушений указывается на их отсутствие.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32138F">
        <w:rPr>
          <w:rFonts w:ascii="Times New Roman CYR" w:hAnsi="Times New Roman CYR"/>
          <w:szCs w:val="28"/>
        </w:rPr>
        <w:t>4.5. Акт проверки составляется в срок не более 15 рабочих дней со дня окончания проверки, в 2 экземплярах: один экземпляр - для уполномоченного органа, второй экземпляр - для объекта контроля. Каждый экземпляр акта проверки подписывается уполномоченными на проведение проверки лицами.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При проведении проверки по мотивированному обращению контрольного или правоохранительного органа для них составляется дополнительный экземпляр акта проверки.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4.6. Акт проверки в течение 3 рабочих дней со дня его подписания вручается должностному лицу объекта контроля либо направляется объекту контроля в порядк</w:t>
      </w:r>
      <w:r>
        <w:rPr>
          <w:rFonts w:ascii="Times New Roman CYR" w:hAnsi="Times New Roman CYR"/>
          <w:szCs w:val="28"/>
        </w:rPr>
        <w:t>е, предусмотренном пунктом 1.10</w:t>
      </w:r>
      <w:r w:rsidRPr="002C72AD">
        <w:rPr>
          <w:rFonts w:ascii="Times New Roman CYR" w:hAnsi="Times New Roman CYR"/>
          <w:szCs w:val="28"/>
        </w:rPr>
        <w:t xml:space="preserve"> Порядка.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4.7. В случае вручения акта проверки должностному лицу объекта контроля в экземпляре акта проверки, который остается у уполномоченного органа, делается запись, содержащая дату получения, подпись и расшифровку этой подписи.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4.8. В случае если должностное лицо объекта контроля уклоняется от получения акта проверки, этот факт отражается в акте проверки, и акт проверки направляется объекту контроля в порядк</w:t>
      </w:r>
      <w:r>
        <w:rPr>
          <w:rFonts w:ascii="Times New Roman CYR" w:hAnsi="Times New Roman CYR"/>
          <w:szCs w:val="28"/>
        </w:rPr>
        <w:t>е, предусмотренном пунктом 1.10</w:t>
      </w:r>
      <w:r w:rsidRPr="002C72AD">
        <w:rPr>
          <w:rFonts w:ascii="Times New Roman CYR" w:hAnsi="Times New Roman CYR"/>
          <w:szCs w:val="28"/>
        </w:rPr>
        <w:t xml:space="preserve"> Порядка. Документ, подтверждающий факт направления акта проверки объекту контроля, приобщается к материалам проверки.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4.9. Результаты проверки, излагаемые в акте проверки, должны подтверждаться документами, результатами контрольных действий, объяснениями должностных лиц объекта контроля, другими материалами, которые прилагаются к акту проверки.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4.10. Объект контроля вправе представить письменные возражения на акт проверки в течение 5 рабочих дней со дня получения такого акта. Письменные возражения объекта контроля приобщаются к материалам проверки.</w:t>
      </w:r>
    </w:p>
    <w:p w:rsidR="00FE2E23" w:rsidRPr="002C72AD" w:rsidRDefault="00FE2E23" w:rsidP="00FE2E23">
      <w:pPr>
        <w:ind w:firstLine="567"/>
        <w:jc w:val="center"/>
        <w:rPr>
          <w:rFonts w:ascii="Times New Roman CYR" w:hAnsi="Times New Roman CYR"/>
          <w:szCs w:val="28"/>
        </w:rPr>
      </w:pPr>
    </w:p>
    <w:p w:rsidR="00FE2E23" w:rsidRPr="002C72AD" w:rsidRDefault="00FE2E23" w:rsidP="00FE2E23">
      <w:pPr>
        <w:ind w:firstLine="567"/>
        <w:jc w:val="center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5. Рассмотрение результатов проверок</w:t>
      </w:r>
    </w:p>
    <w:p w:rsidR="00FE2E23" w:rsidRPr="002C72AD" w:rsidRDefault="00FE2E23" w:rsidP="00FE2E23">
      <w:pPr>
        <w:ind w:firstLine="567"/>
        <w:jc w:val="center"/>
        <w:rPr>
          <w:rFonts w:ascii="Times New Roman CYR" w:hAnsi="Times New Roman CYR"/>
          <w:szCs w:val="28"/>
        </w:rPr>
      </w:pP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lastRenderedPageBreak/>
        <w:t>5.1. Материалы проверок рассматриваются руководителем уполномоченного органа.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Решение по акту проверки, а также представленным объектом контроля письменным возражениям принимается руководителем уполномоченного органа в течение 15 рабочих дней со дня вручения акта проверки должностному лицу объекта контроля.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По итогам рассмотрения материалов проверки, руководитель уполномоченного органа принимает решение о направлении предложений объекту контроля о необходимости устранения выявленных нарушений (недостатков) в установленный в решении срок.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Указанное решение оформляется приказом руководителя уполномоченного органа, который вручается должностному лицу объекта контроля либо направляется объекту контроля в порядк</w:t>
      </w:r>
      <w:r>
        <w:rPr>
          <w:rFonts w:ascii="Times New Roman CYR" w:hAnsi="Times New Roman CYR"/>
          <w:szCs w:val="28"/>
        </w:rPr>
        <w:t>е, предусмотренном пунктом 1.10</w:t>
      </w:r>
      <w:r w:rsidRPr="002C72AD">
        <w:rPr>
          <w:rFonts w:ascii="Times New Roman CYR" w:hAnsi="Times New Roman CYR"/>
          <w:szCs w:val="28"/>
        </w:rPr>
        <w:t xml:space="preserve"> Порядка.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5.2. В случае выявления обстоятельств и фактов, свидетельствующих о признаках нарушений, относящихся к компетенции правоохранительных и иных органов, такие материалы направляются для рассмотрения в указанные органы в порядке, установленном законодательством Российской Федерации.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 xml:space="preserve">5.3. Результаты </w:t>
      </w:r>
      <w:proofErr w:type="gramStart"/>
      <w:r w:rsidRPr="002C72AD">
        <w:rPr>
          <w:rFonts w:ascii="Times New Roman CYR" w:hAnsi="Times New Roman CYR"/>
          <w:szCs w:val="28"/>
        </w:rPr>
        <w:t>контроля за</w:t>
      </w:r>
      <w:proofErr w:type="gramEnd"/>
      <w:r w:rsidRPr="002C72AD">
        <w:rPr>
          <w:rFonts w:ascii="Times New Roman CYR" w:hAnsi="Times New Roman CYR"/>
          <w:szCs w:val="28"/>
        </w:rPr>
        <w:t xml:space="preserve"> деятельностью объектов контроля учитываются уполномоченным органом при подготовке решений: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о внесении изменений в учредительские документы муниципального учреждения;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о сохранении (увеличении, уменьшении) показателей деятельности муниципального учреждения, объемов бюджетных ассигнований на финансовое обеспечение его деятельности;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о реорганизации, ликвидации, изменении типа муниципального учреждения;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об изъятии излишнего, неиспользуемого либо используемого не по назначению муниципального имущества;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о применении к руководителю муниципального учреждения мер ответственности;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- об оценке качества финансового менеджмента объекта контроля в целях дальнейшей его мотивации к повышению эффективности деятельности.</w:t>
      </w: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r w:rsidRPr="002C72AD">
        <w:rPr>
          <w:rFonts w:ascii="Times New Roman CYR" w:hAnsi="Times New Roman CYR"/>
          <w:szCs w:val="28"/>
        </w:rPr>
        <w:t>5.4 Информация о результатах проверок, проведенных уполномоченным органом в соответствии с требованиями Федерального закона от 09 февраля 2009 года № 8-ФЗ «Об обеспечении доступа к информации о деятельности государственных органов и органов местного самоуправления», подлежит размещению на официальном сайте уполномоченного органа.</w:t>
      </w:r>
    </w:p>
    <w:p w:rsidR="00FE2E23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</w:p>
    <w:p w:rsidR="00FE2E23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</w:p>
    <w:p w:rsidR="00FE2E23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</w:p>
    <w:p w:rsidR="00FE2E23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</w:p>
    <w:p w:rsidR="00FE2E23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</w:p>
    <w:p w:rsidR="00FE2E23" w:rsidRPr="002C72AD" w:rsidRDefault="00FE2E23" w:rsidP="00FE2E23">
      <w:pPr>
        <w:ind w:firstLine="567"/>
        <w:jc w:val="both"/>
        <w:rPr>
          <w:rFonts w:ascii="Times New Roman CYR" w:hAnsi="Times New Roman CYR"/>
          <w:szCs w:val="28"/>
        </w:rPr>
      </w:pPr>
      <w:bookmarkStart w:id="0" w:name="_GoBack"/>
      <w:bookmarkEnd w:id="0"/>
    </w:p>
    <w:p w:rsidR="00FE2E23" w:rsidRDefault="00FE2E23" w:rsidP="00FE2E23">
      <w:pPr>
        <w:rPr>
          <w:rFonts w:ascii="Times New Roman CYR" w:hAnsi="Times New Roman CYR" w:cs="Times New Roman CYR"/>
          <w:szCs w:val="28"/>
        </w:rPr>
      </w:pPr>
      <w:r w:rsidRPr="002C72AD">
        <w:rPr>
          <w:rFonts w:ascii="Times New Roman CYR" w:hAnsi="Times New Roman CYR"/>
          <w:sz w:val="24"/>
          <w:szCs w:val="24"/>
        </w:rPr>
        <w:t>Григорова Татьяна Юрьевна</w:t>
      </w:r>
    </w:p>
    <w:p w:rsidR="00FE2E23" w:rsidRDefault="00FE2E23" w:rsidP="00EF2A17">
      <w:pPr>
        <w:jc w:val="both"/>
      </w:pPr>
    </w:p>
    <w:sectPr w:rsidR="00FE2E23" w:rsidSect="008A0458">
      <w:headerReference w:type="default" r:id="rId10"/>
      <w:pgSz w:w="11906" w:h="16838" w:code="9"/>
      <w:pgMar w:top="993" w:right="567" w:bottom="993" w:left="1418" w:header="42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C7D" w:rsidRDefault="009B2C7D">
      <w:r>
        <w:separator/>
      </w:r>
    </w:p>
  </w:endnote>
  <w:endnote w:type="continuationSeparator" w:id="0">
    <w:p w:rsidR="009B2C7D" w:rsidRDefault="009B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C7D" w:rsidRDefault="009B2C7D">
      <w:r>
        <w:separator/>
      </w:r>
    </w:p>
  </w:footnote>
  <w:footnote w:type="continuationSeparator" w:id="0">
    <w:p w:rsidR="009B2C7D" w:rsidRDefault="009B2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1B7" w:rsidRPr="00962013" w:rsidRDefault="001001B7" w:rsidP="00A272FE">
    <w:pPr>
      <w:pStyle w:val="a4"/>
      <w:jc w:val="center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D551D"/>
    <w:multiLevelType w:val="hybridMultilevel"/>
    <w:tmpl w:val="21621C02"/>
    <w:lvl w:ilvl="0" w:tplc="6AFA7230">
      <w:start w:val="1"/>
      <w:numFmt w:val="decimal"/>
      <w:lvlText w:val="%1)"/>
      <w:lvlJc w:val="left"/>
      <w:pPr>
        <w:ind w:left="942" w:hanging="37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5016"/>
    <w:rsid w:val="000173E2"/>
    <w:rsid w:val="000237E8"/>
    <w:rsid w:val="00027BE7"/>
    <w:rsid w:val="00042A48"/>
    <w:rsid w:val="000535D6"/>
    <w:rsid w:val="0006249F"/>
    <w:rsid w:val="00085081"/>
    <w:rsid w:val="00093FC6"/>
    <w:rsid w:val="000A388B"/>
    <w:rsid w:val="000B17AD"/>
    <w:rsid w:val="001001B7"/>
    <w:rsid w:val="0010687E"/>
    <w:rsid w:val="00106E05"/>
    <w:rsid w:val="001265BC"/>
    <w:rsid w:val="00131A9A"/>
    <w:rsid w:val="00137876"/>
    <w:rsid w:val="0015551C"/>
    <w:rsid w:val="001559E8"/>
    <w:rsid w:val="00170B14"/>
    <w:rsid w:val="00184F59"/>
    <w:rsid w:val="00187E8D"/>
    <w:rsid w:val="001A74B8"/>
    <w:rsid w:val="001C1063"/>
    <w:rsid w:val="001C2A61"/>
    <w:rsid w:val="001C35F8"/>
    <w:rsid w:val="001C38DC"/>
    <w:rsid w:val="001C60A3"/>
    <w:rsid w:val="001E1DEC"/>
    <w:rsid w:val="001F01B6"/>
    <w:rsid w:val="001F0B82"/>
    <w:rsid w:val="002114AC"/>
    <w:rsid w:val="002221ED"/>
    <w:rsid w:val="00226445"/>
    <w:rsid w:val="00254FE6"/>
    <w:rsid w:val="00262694"/>
    <w:rsid w:val="00264E07"/>
    <w:rsid w:val="0027347F"/>
    <w:rsid w:val="002A2510"/>
    <w:rsid w:val="002B5A1A"/>
    <w:rsid w:val="002D6AAA"/>
    <w:rsid w:val="002D708A"/>
    <w:rsid w:val="002E3ED9"/>
    <w:rsid w:val="002F5E05"/>
    <w:rsid w:val="002F7F60"/>
    <w:rsid w:val="003009DA"/>
    <w:rsid w:val="003028C1"/>
    <w:rsid w:val="00316F8E"/>
    <w:rsid w:val="00342EC3"/>
    <w:rsid w:val="00353291"/>
    <w:rsid w:val="0035466D"/>
    <w:rsid w:val="0036626B"/>
    <w:rsid w:val="00367FCD"/>
    <w:rsid w:val="003735E9"/>
    <w:rsid w:val="00377FF5"/>
    <w:rsid w:val="0038092D"/>
    <w:rsid w:val="00380D34"/>
    <w:rsid w:val="003839CB"/>
    <w:rsid w:val="00386E8D"/>
    <w:rsid w:val="003B3CEB"/>
    <w:rsid w:val="003B42D4"/>
    <w:rsid w:val="003C6E00"/>
    <w:rsid w:val="003D5AD7"/>
    <w:rsid w:val="003E60F5"/>
    <w:rsid w:val="004058FA"/>
    <w:rsid w:val="004063CB"/>
    <w:rsid w:val="0042711B"/>
    <w:rsid w:val="00430286"/>
    <w:rsid w:val="004406F3"/>
    <w:rsid w:val="00461FB5"/>
    <w:rsid w:val="00484F0A"/>
    <w:rsid w:val="0049271D"/>
    <w:rsid w:val="004B2A1C"/>
    <w:rsid w:val="004B3ABA"/>
    <w:rsid w:val="004D1511"/>
    <w:rsid w:val="004E272A"/>
    <w:rsid w:val="004E3166"/>
    <w:rsid w:val="004E7B20"/>
    <w:rsid w:val="004F0D16"/>
    <w:rsid w:val="00505A07"/>
    <w:rsid w:val="00511939"/>
    <w:rsid w:val="0051691F"/>
    <w:rsid w:val="005370A5"/>
    <w:rsid w:val="00557DAF"/>
    <w:rsid w:val="00573AF1"/>
    <w:rsid w:val="005A6B65"/>
    <w:rsid w:val="005A7596"/>
    <w:rsid w:val="005D31DF"/>
    <w:rsid w:val="005D683D"/>
    <w:rsid w:val="00605B00"/>
    <w:rsid w:val="00606EF3"/>
    <w:rsid w:val="006477C5"/>
    <w:rsid w:val="006608DF"/>
    <w:rsid w:val="00677EE2"/>
    <w:rsid w:val="00680EE5"/>
    <w:rsid w:val="0069500E"/>
    <w:rsid w:val="006B6E2C"/>
    <w:rsid w:val="006C41AA"/>
    <w:rsid w:val="006E0A79"/>
    <w:rsid w:val="006F13E2"/>
    <w:rsid w:val="0070642C"/>
    <w:rsid w:val="0072054A"/>
    <w:rsid w:val="00724633"/>
    <w:rsid w:val="0074704C"/>
    <w:rsid w:val="00750BB9"/>
    <w:rsid w:val="0075184C"/>
    <w:rsid w:val="00752865"/>
    <w:rsid w:val="00755432"/>
    <w:rsid w:val="00766687"/>
    <w:rsid w:val="007815DE"/>
    <w:rsid w:val="00785F97"/>
    <w:rsid w:val="007B6CB9"/>
    <w:rsid w:val="007D0F63"/>
    <w:rsid w:val="007D3ABB"/>
    <w:rsid w:val="007E0F19"/>
    <w:rsid w:val="007E46EE"/>
    <w:rsid w:val="007F30AF"/>
    <w:rsid w:val="00825881"/>
    <w:rsid w:val="0082760D"/>
    <w:rsid w:val="008357F0"/>
    <w:rsid w:val="00843B3F"/>
    <w:rsid w:val="008479F6"/>
    <w:rsid w:val="00864E06"/>
    <w:rsid w:val="00875349"/>
    <w:rsid w:val="0087699A"/>
    <w:rsid w:val="00880EBA"/>
    <w:rsid w:val="008850B8"/>
    <w:rsid w:val="008902D5"/>
    <w:rsid w:val="00893709"/>
    <w:rsid w:val="008A0458"/>
    <w:rsid w:val="008A08AB"/>
    <w:rsid w:val="008A3607"/>
    <w:rsid w:val="008B12C8"/>
    <w:rsid w:val="008C2174"/>
    <w:rsid w:val="008F3CDB"/>
    <w:rsid w:val="0090638D"/>
    <w:rsid w:val="00940589"/>
    <w:rsid w:val="009518F7"/>
    <w:rsid w:val="00954263"/>
    <w:rsid w:val="00955271"/>
    <w:rsid w:val="00957C42"/>
    <w:rsid w:val="00962013"/>
    <w:rsid w:val="00962695"/>
    <w:rsid w:val="009627EA"/>
    <w:rsid w:val="009635E8"/>
    <w:rsid w:val="00975F74"/>
    <w:rsid w:val="00981D96"/>
    <w:rsid w:val="00985242"/>
    <w:rsid w:val="009878DF"/>
    <w:rsid w:val="009914B2"/>
    <w:rsid w:val="00992D34"/>
    <w:rsid w:val="009968C4"/>
    <w:rsid w:val="00996E9C"/>
    <w:rsid w:val="009B2C7D"/>
    <w:rsid w:val="009B5AE6"/>
    <w:rsid w:val="009C0BB9"/>
    <w:rsid w:val="009E41C1"/>
    <w:rsid w:val="009F2024"/>
    <w:rsid w:val="009F2A86"/>
    <w:rsid w:val="009F3182"/>
    <w:rsid w:val="009F43FE"/>
    <w:rsid w:val="009F59AF"/>
    <w:rsid w:val="00A201C8"/>
    <w:rsid w:val="00A25664"/>
    <w:rsid w:val="00A272FE"/>
    <w:rsid w:val="00A36311"/>
    <w:rsid w:val="00A50A61"/>
    <w:rsid w:val="00A62D9E"/>
    <w:rsid w:val="00A726C3"/>
    <w:rsid w:val="00A81DC1"/>
    <w:rsid w:val="00A845FC"/>
    <w:rsid w:val="00A935B4"/>
    <w:rsid w:val="00A93A71"/>
    <w:rsid w:val="00AA6299"/>
    <w:rsid w:val="00AA6642"/>
    <w:rsid w:val="00AA6670"/>
    <w:rsid w:val="00AC7DF6"/>
    <w:rsid w:val="00AF060E"/>
    <w:rsid w:val="00AF127A"/>
    <w:rsid w:val="00B41E39"/>
    <w:rsid w:val="00B44227"/>
    <w:rsid w:val="00B644E6"/>
    <w:rsid w:val="00BA0255"/>
    <w:rsid w:val="00BA1EC1"/>
    <w:rsid w:val="00BB43DC"/>
    <w:rsid w:val="00BB789B"/>
    <w:rsid w:val="00BC4364"/>
    <w:rsid w:val="00BE5F33"/>
    <w:rsid w:val="00BF4AD9"/>
    <w:rsid w:val="00C05445"/>
    <w:rsid w:val="00C061CE"/>
    <w:rsid w:val="00C203DF"/>
    <w:rsid w:val="00C23ABF"/>
    <w:rsid w:val="00C2661B"/>
    <w:rsid w:val="00C53DC0"/>
    <w:rsid w:val="00C565CA"/>
    <w:rsid w:val="00C707D1"/>
    <w:rsid w:val="00C80D7A"/>
    <w:rsid w:val="00C86214"/>
    <w:rsid w:val="00C93C0C"/>
    <w:rsid w:val="00CA4BF2"/>
    <w:rsid w:val="00CC0B7C"/>
    <w:rsid w:val="00CD0E52"/>
    <w:rsid w:val="00CD10BF"/>
    <w:rsid w:val="00CD3008"/>
    <w:rsid w:val="00CD7896"/>
    <w:rsid w:val="00CE519E"/>
    <w:rsid w:val="00CF12D8"/>
    <w:rsid w:val="00CF33B0"/>
    <w:rsid w:val="00D14C73"/>
    <w:rsid w:val="00D17C3A"/>
    <w:rsid w:val="00D25798"/>
    <w:rsid w:val="00D710EA"/>
    <w:rsid w:val="00D81AF5"/>
    <w:rsid w:val="00D91248"/>
    <w:rsid w:val="00DA6C72"/>
    <w:rsid w:val="00DB506E"/>
    <w:rsid w:val="00DD1723"/>
    <w:rsid w:val="00E0049D"/>
    <w:rsid w:val="00E04F6C"/>
    <w:rsid w:val="00E05358"/>
    <w:rsid w:val="00E144F7"/>
    <w:rsid w:val="00E1673A"/>
    <w:rsid w:val="00E24074"/>
    <w:rsid w:val="00E33A4E"/>
    <w:rsid w:val="00E43DEA"/>
    <w:rsid w:val="00E55606"/>
    <w:rsid w:val="00E6006F"/>
    <w:rsid w:val="00E7664C"/>
    <w:rsid w:val="00E80A00"/>
    <w:rsid w:val="00EC3AF6"/>
    <w:rsid w:val="00EC5400"/>
    <w:rsid w:val="00EC5401"/>
    <w:rsid w:val="00EC70C8"/>
    <w:rsid w:val="00ED1CA0"/>
    <w:rsid w:val="00ED6C41"/>
    <w:rsid w:val="00EF1142"/>
    <w:rsid w:val="00EF2A17"/>
    <w:rsid w:val="00EF3147"/>
    <w:rsid w:val="00F0445A"/>
    <w:rsid w:val="00F1499B"/>
    <w:rsid w:val="00F27D7F"/>
    <w:rsid w:val="00F407FD"/>
    <w:rsid w:val="00F423D2"/>
    <w:rsid w:val="00F42B6F"/>
    <w:rsid w:val="00F42BF8"/>
    <w:rsid w:val="00F4452A"/>
    <w:rsid w:val="00F448DD"/>
    <w:rsid w:val="00F57999"/>
    <w:rsid w:val="00F66A08"/>
    <w:rsid w:val="00F70378"/>
    <w:rsid w:val="00F74879"/>
    <w:rsid w:val="00F94AEA"/>
    <w:rsid w:val="00FA141B"/>
    <w:rsid w:val="00FC05FB"/>
    <w:rsid w:val="00FD14E5"/>
    <w:rsid w:val="00FD28DA"/>
    <w:rsid w:val="00FD4B1D"/>
    <w:rsid w:val="00FD5EB4"/>
    <w:rsid w:val="00FE2E23"/>
    <w:rsid w:val="00FE39E4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272FE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272FE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AC5A2-39E4-43B9-9CD9-3D3A8C776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2020-11-23T12:28:00Z</cp:lastPrinted>
  <dcterms:created xsi:type="dcterms:W3CDTF">2020-12-24T06:56:00Z</dcterms:created>
  <dcterms:modified xsi:type="dcterms:W3CDTF">2020-12-24T06:56:00Z</dcterms:modified>
</cp:coreProperties>
</file>