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D1" w:rsidRDefault="0018553B" w:rsidP="002D38D9">
      <w:pPr>
        <w:framePr w:hSpace="180" w:wrap="auto" w:vAnchor="text" w:hAnchor="page" w:x="5881" w:y="-78"/>
        <w:rPr>
          <w:sz w:val="28"/>
          <w:szCs w:val="20"/>
          <w:lang w:eastAsia="en-US"/>
        </w:rPr>
      </w:pPr>
      <w:r>
        <w:rPr>
          <w:noProof/>
          <w:sz w:val="20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CD1" w:rsidRDefault="00DA224E">
      <w:pPr>
        <w:jc w:val="center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</w:p>
    <w:p w:rsidR="00601CD1" w:rsidRDefault="00601CD1">
      <w:pPr>
        <w:rPr>
          <w:rFonts w:ascii="Times New Roman CYR" w:hAnsi="Times New Roman CY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</w:p>
    <w:p w:rsidR="002D38D9" w:rsidRDefault="002D38D9">
      <w:pPr>
        <w:rPr>
          <w:rFonts w:ascii="Times New Roman CYR" w:hAnsi="Times New Roman CYR"/>
          <w:sz w:val="28"/>
          <w:szCs w:val="20"/>
          <w:lang w:eastAsia="en-US"/>
        </w:rPr>
      </w:pPr>
    </w:p>
    <w:p w:rsidR="009557D4" w:rsidRPr="009557D4" w:rsidRDefault="009557D4" w:rsidP="009557D4">
      <w:pPr>
        <w:jc w:val="center"/>
        <w:rPr>
          <w:rFonts w:ascii="Times New Roman CYR" w:hAnsi="Times New Roman CYR"/>
          <w:sz w:val="32"/>
          <w:szCs w:val="32"/>
          <w:lang w:eastAsia="en-US"/>
        </w:rPr>
      </w:pPr>
      <w:r w:rsidRPr="009557D4">
        <w:rPr>
          <w:rFonts w:ascii="Times New Roman CYR" w:hAnsi="Times New Roman CYR"/>
          <w:sz w:val="32"/>
          <w:szCs w:val="32"/>
        </w:rPr>
        <w:t>АДМИНИСТРАЦИ</w:t>
      </w:r>
      <w:r>
        <w:rPr>
          <w:rFonts w:ascii="Times New Roman CYR" w:hAnsi="Times New Roman CYR"/>
          <w:sz w:val="32"/>
          <w:szCs w:val="32"/>
        </w:rPr>
        <w:t>Я</w:t>
      </w:r>
      <w:r w:rsidRPr="009557D4">
        <w:rPr>
          <w:rFonts w:ascii="Times New Roman CYR" w:hAnsi="Times New Roman CYR"/>
          <w:sz w:val="32"/>
          <w:szCs w:val="32"/>
        </w:rPr>
        <w:t xml:space="preserve"> ГОРОДА ЛИПЕЦКА</w:t>
      </w:r>
    </w:p>
    <w:p w:rsidR="009557D4" w:rsidRPr="009557D4" w:rsidRDefault="009557D4">
      <w:pPr>
        <w:pStyle w:val="3"/>
        <w:rPr>
          <w:sz w:val="32"/>
          <w:szCs w:val="32"/>
          <w:lang w:eastAsia="en-US"/>
        </w:rPr>
      </w:pPr>
    </w:p>
    <w:p w:rsidR="00601CD1" w:rsidRPr="009557D4" w:rsidRDefault="00656BBF">
      <w:pPr>
        <w:pStyle w:val="3"/>
        <w:rPr>
          <w:sz w:val="36"/>
          <w:szCs w:val="36"/>
          <w:lang w:eastAsia="en-US"/>
        </w:rPr>
      </w:pPr>
      <w:r>
        <w:rPr>
          <w:sz w:val="36"/>
          <w:szCs w:val="36"/>
          <w:lang w:eastAsia="en-US"/>
        </w:rPr>
        <w:t>П О С Т А Н О В Л</w:t>
      </w:r>
      <w:r w:rsidR="002D38D9">
        <w:rPr>
          <w:sz w:val="36"/>
          <w:szCs w:val="36"/>
          <w:lang w:eastAsia="en-US"/>
        </w:rPr>
        <w:t xml:space="preserve"> </w:t>
      </w:r>
      <w:r w:rsidR="009557D4" w:rsidRPr="009557D4">
        <w:rPr>
          <w:sz w:val="36"/>
          <w:szCs w:val="36"/>
          <w:lang w:eastAsia="en-US"/>
        </w:rPr>
        <w:t xml:space="preserve">Е Н </w:t>
      </w:r>
      <w:r w:rsidR="00601CD1" w:rsidRPr="009557D4">
        <w:rPr>
          <w:sz w:val="36"/>
          <w:szCs w:val="36"/>
          <w:lang w:eastAsia="en-US"/>
        </w:rPr>
        <w:t>И</w:t>
      </w:r>
      <w:r w:rsidR="009557D4" w:rsidRPr="009557D4">
        <w:rPr>
          <w:sz w:val="36"/>
          <w:szCs w:val="36"/>
          <w:lang w:eastAsia="en-US"/>
        </w:rPr>
        <w:t xml:space="preserve"> </w:t>
      </w:r>
      <w:r w:rsidR="00601CD1" w:rsidRPr="009557D4">
        <w:rPr>
          <w:sz w:val="36"/>
          <w:szCs w:val="36"/>
          <w:lang w:eastAsia="en-US"/>
        </w:rPr>
        <w:t>Е</w:t>
      </w:r>
    </w:p>
    <w:p w:rsidR="00601CD1" w:rsidRDefault="00601CD1">
      <w:pPr>
        <w:jc w:val="center"/>
        <w:rPr>
          <w:rFonts w:ascii="Times New Roman CYR" w:hAnsi="Times New Roman CYR"/>
          <w:b/>
          <w:szCs w:val="20"/>
          <w:lang w:eastAsia="en-US"/>
        </w:rPr>
      </w:pPr>
    </w:p>
    <w:p w:rsidR="00601CD1" w:rsidRDefault="0018553B">
      <w:pPr>
        <w:rPr>
          <w:rFonts w:ascii="Times New Roman CYR" w:hAnsi="Times New Roman CYR"/>
          <w:b/>
          <w:szCs w:val="20"/>
          <w:lang w:eastAsia="en-US"/>
        </w:rPr>
      </w:pPr>
      <w:r w:rsidRPr="0018553B">
        <w:rPr>
          <w:rFonts w:ascii="Times New Roman CYR" w:hAnsi="Times New Roman CYR"/>
          <w:sz w:val="28"/>
          <w:szCs w:val="28"/>
        </w:rPr>
        <w:t>08.10.2019</w:t>
      </w:r>
      <w:r w:rsidR="00601CD1">
        <w:rPr>
          <w:rFonts w:ascii="Times New Roman CYR" w:hAnsi="Times New Roman CYR"/>
          <w:b/>
        </w:rPr>
        <w:t xml:space="preserve">                                      </w:t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 w:rsidR="00601CD1"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 w:rsidR="00601CD1" w:rsidRPr="0018553B">
        <w:rPr>
          <w:rFonts w:ascii="Times New Roman CYR" w:hAnsi="Times New Roman CYR"/>
          <w:sz w:val="28"/>
          <w:szCs w:val="28"/>
        </w:rPr>
        <w:t xml:space="preserve">№ </w:t>
      </w:r>
      <w:r w:rsidRPr="0018553B">
        <w:rPr>
          <w:rFonts w:ascii="Times New Roman CYR" w:hAnsi="Times New Roman CYR"/>
          <w:sz w:val="28"/>
          <w:szCs w:val="28"/>
        </w:rPr>
        <w:t>1954</w:t>
      </w:r>
    </w:p>
    <w:p w:rsidR="00601CD1" w:rsidRDefault="00601CD1">
      <w:pPr>
        <w:jc w:val="center"/>
        <w:rPr>
          <w:rFonts w:ascii="Times New Roman CYR" w:hAnsi="Times New Roman CYR"/>
          <w:b/>
          <w:sz w:val="28"/>
          <w:szCs w:val="20"/>
          <w:lang w:eastAsia="en-US"/>
        </w:rPr>
      </w:pPr>
      <w:r>
        <w:rPr>
          <w:rFonts w:ascii="Times New Roman CYR" w:hAnsi="Times New Roman CYR"/>
          <w:sz w:val="28"/>
        </w:rPr>
        <w:t>г. Липецк</w:t>
      </w:r>
    </w:p>
    <w:p w:rsidR="001E0B21" w:rsidRDefault="001E0B21" w:rsidP="0048026D">
      <w:pPr>
        <w:pStyle w:val="2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557D4" w:rsidRDefault="00601CD1" w:rsidP="005E1765">
      <w:pPr>
        <w:pStyle w:val="2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</w:t>
      </w:r>
      <w:r w:rsidR="00137626">
        <w:rPr>
          <w:rFonts w:ascii="Times New Roman" w:hAnsi="Times New Roman" w:cs="Times New Roman"/>
          <w:b w:val="0"/>
          <w:bCs w:val="0"/>
          <w:sz w:val="28"/>
          <w:szCs w:val="28"/>
        </w:rPr>
        <w:t>внесении изменений</w:t>
      </w:r>
      <w:r w:rsidR="005E1765">
        <w:rPr>
          <w:rFonts w:ascii="Times New Roman" w:hAnsi="Times New Roman" w:cs="Times New Roman"/>
          <w:b w:val="0"/>
          <w:bCs w:val="0"/>
          <w:sz w:val="28"/>
          <w:szCs w:val="28"/>
        </w:rPr>
        <w:br/>
        <w:t>в постановление администрации</w:t>
      </w:r>
      <w:r w:rsidR="005E1765">
        <w:rPr>
          <w:rFonts w:ascii="Times New Roman" w:hAnsi="Times New Roman" w:cs="Times New Roman"/>
          <w:b w:val="0"/>
          <w:bCs w:val="0"/>
          <w:sz w:val="28"/>
          <w:szCs w:val="28"/>
        </w:rPr>
        <w:br/>
        <w:t>города Липецка</w:t>
      </w:r>
      <w:r w:rsidR="00565F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E1765">
        <w:rPr>
          <w:rFonts w:ascii="Times New Roman" w:hAnsi="Times New Roman" w:cs="Times New Roman"/>
          <w:b w:val="0"/>
          <w:bCs w:val="0"/>
          <w:sz w:val="28"/>
          <w:szCs w:val="28"/>
        </w:rPr>
        <w:t>от 16.10.2014 № 2290</w:t>
      </w:r>
    </w:p>
    <w:p w:rsidR="005E1765" w:rsidRPr="005E1765" w:rsidRDefault="005E1765" w:rsidP="005E1765"/>
    <w:p w:rsidR="009557D4" w:rsidRDefault="009557D4" w:rsidP="009557D4">
      <w:pPr>
        <w:rPr>
          <w:sz w:val="28"/>
          <w:szCs w:val="28"/>
        </w:rPr>
      </w:pPr>
    </w:p>
    <w:p w:rsidR="009557D4" w:rsidRPr="009557D4" w:rsidRDefault="009557D4" w:rsidP="009557D4">
      <w:pPr>
        <w:rPr>
          <w:sz w:val="28"/>
          <w:szCs w:val="28"/>
        </w:rPr>
      </w:pPr>
    </w:p>
    <w:p w:rsidR="009858A1" w:rsidRDefault="00601CD1" w:rsidP="00B343E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В целях </w:t>
      </w:r>
      <w:r w:rsidR="00A90293">
        <w:rPr>
          <w:sz w:val="28"/>
          <w:lang w:eastAsia="en-US"/>
        </w:rPr>
        <w:t xml:space="preserve">реализации </w:t>
      </w:r>
      <w:r w:rsidR="005E1765">
        <w:rPr>
          <w:sz w:val="28"/>
          <w:lang w:eastAsia="en-US"/>
        </w:rPr>
        <w:t>механизмов</w:t>
      </w:r>
      <w:r w:rsidR="009858A1">
        <w:rPr>
          <w:sz w:val="28"/>
          <w:lang w:eastAsia="en-US"/>
        </w:rPr>
        <w:t xml:space="preserve"> муниципально-частного партнерства</w:t>
      </w:r>
      <w:r w:rsidR="00A4054A">
        <w:rPr>
          <w:sz w:val="28"/>
          <w:lang w:eastAsia="en-US"/>
        </w:rPr>
        <w:t xml:space="preserve"> администрация города Липецка</w:t>
      </w:r>
    </w:p>
    <w:p w:rsidR="00C6074E" w:rsidRDefault="00C6074E" w:rsidP="00C6074E">
      <w:pPr>
        <w:widowControl w:val="0"/>
        <w:autoSpaceDE w:val="0"/>
        <w:autoSpaceDN w:val="0"/>
        <w:adjustRightInd w:val="0"/>
        <w:jc w:val="both"/>
        <w:rPr>
          <w:sz w:val="28"/>
          <w:lang w:eastAsia="en-US"/>
        </w:rPr>
      </w:pPr>
    </w:p>
    <w:p w:rsidR="00C6074E" w:rsidRDefault="00C6074E" w:rsidP="00C6074E">
      <w:pPr>
        <w:widowControl w:val="0"/>
        <w:autoSpaceDE w:val="0"/>
        <w:autoSpaceDN w:val="0"/>
        <w:adjustRightInd w:val="0"/>
        <w:jc w:val="both"/>
        <w:rPr>
          <w:sz w:val="28"/>
          <w:lang w:eastAsia="en-US"/>
        </w:rPr>
      </w:pPr>
    </w:p>
    <w:p w:rsidR="00C6074E" w:rsidRDefault="00C6074E" w:rsidP="00C6074E">
      <w:pPr>
        <w:widowControl w:val="0"/>
        <w:autoSpaceDE w:val="0"/>
        <w:autoSpaceDN w:val="0"/>
        <w:adjustRightInd w:val="0"/>
        <w:jc w:val="both"/>
        <w:rPr>
          <w:sz w:val="28"/>
          <w:lang w:eastAsia="en-US"/>
        </w:rPr>
      </w:pPr>
      <w:r>
        <w:rPr>
          <w:sz w:val="28"/>
          <w:lang w:eastAsia="en-US"/>
        </w:rPr>
        <w:t>П О С Т А Н О В Л Я Е Т:</w:t>
      </w:r>
    </w:p>
    <w:p w:rsidR="00BA20A7" w:rsidRDefault="00BA20A7" w:rsidP="003B59D2">
      <w:pPr>
        <w:widowControl w:val="0"/>
        <w:autoSpaceDE w:val="0"/>
        <w:autoSpaceDN w:val="0"/>
        <w:adjustRightInd w:val="0"/>
        <w:jc w:val="both"/>
        <w:rPr>
          <w:sz w:val="28"/>
          <w:lang w:eastAsia="en-US"/>
        </w:rPr>
      </w:pPr>
    </w:p>
    <w:p w:rsidR="005E1765" w:rsidRDefault="005E1765" w:rsidP="005E17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1765" w:rsidRPr="00745FB5" w:rsidRDefault="005E1765" w:rsidP="005E17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45FB5">
        <w:rPr>
          <w:sz w:val="28"/>
          <w:szCs w:val="28"/>
        </w:rPr>
        <w:t xml:space="preserve">нести в </w:t>
      </w:r>
      <w:hyperlink r:id="rId10" w:history="1">
        <w:r w:rsidRPr="00745FB5">
          <w:rPr>
            <w:sz w:val="28"/>
            <w:szCs w:val="28"/>
          </w:rPr>
          <w:t>постановление</w:t>
        </w:r>
      </w:hyperlink>
      <w:r w:rsidRPr="00745FB5">
        <w:rPr>
          <w:sz w:val="28"/>
          <w:szCs w:val="28"/>
        </w:rPr>
        <w:t xml:space="preserve"> администрации г</w:t>
      </w:r>
      <w:r w:rsidR="00ED6BCF">
        <w:rPr>
          <w:sz w:val="28"/>
          <w:szCs w:val="28"/>
        </w:rPr>
        <w:t>орода</w:t>
      </w:r>
      <w:r w:rsidRPr="00745FB5">
        <w:rPr>
          <w:sz w:val="28"/>
          <w:szCs w:val="28"/>
        </w:rPr>
        <w:t xml:space="preserve"> Липецка от 16.10.2014 </w:t>
      </w:r>
      <w:r w:rsidR="00ED6BCF">
        <w:rPr>
          <w:sz w:val="28"/>
          <w:szCs w:val="28"/>
        </w:rPr>
        <w:br/>
      </w:r>
      <w:r w:rsidRPr="00745FB5">
        <w:rPr>
          <w:sz w:val="28"/>
          <w:szCs w:val="28"/>
        </w:rPr>
        <w:t xml:space="preserve">№ 2290 </w:t>
      </w:r>
      <w:r>
        <w:rPr>
          <w:sz w:val="28"/>
          <w:szCs w:val="28"/>
        </w:rPr>
        <w:t>«</w:t>
      </w:r>
      <w:r w:rsidRPr="00745FB5">
        <w:rPr>
          <w:sz w:val="28"/>
          <w:szCs w:val="28"/>
        </w:rPr>
        <w:t>Об утверждении Порядка принятия решений о заключении муниципальных контрактов на поставку товаров, выполнение работ, оказание услуг для обеспечения муниципальных нужд на срок, превышающий срок действия утвержденных лимитов бюджетных обязательств</w:t>
      </w:r>
      <w:r>
        <w:rPr>
          <w:sz w:val="28"/>
          <w:szCs w:val="28"/>
        </w:rPr>
        <w:t>»</w:t>
      </w:r>
      <w:r w:rsidRPr="00745FB5">
        <w:rPr>
          <w:sz w:val="28"/>
          <w:szCs w:val="28"/>
        </w:rPr>
        <w:t xml:space="preserve"> (в редакции </w:t>
      </w:r>
      <w:r w:rsidRPr="00B90DAB">
        <w:rPr>
          <w:sz w:val="28"/>
          <w:szCs w:val="28"/>
        </w:rPr>
        <w:t xml:space="preserve">постановлений от </w:t>
      </w:r>
      <w:r>
        <w:rPr>
          <w:color w:val="392C69"/>
          <w:sz w:val="28"/>
          <w:szCs w:val="28"/>
        </w:rPr>
        <w:t xml:space="preserve">11.02.2016 </w:t>
      </w:r>
      <w:hyperlink r:id="rId11" w:history="1">
        <w:r>
          <w:rPr>
            <w:sz w:val="28"/>
            <w:szCs w:val="28"/>
          </w:rPr>
          <w:t>№</w:t>
        </w:r>
        <w:r w:rsidR="00ED6BCF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175</w:t>
        </w:r>
      </w:hyperlink>
      <w:r w:rsidRPr="00B90DAB">
        <w:rPr>
          <w:sz w:val="28"/>
          <w:szCs w:val="28"/>
        </w:rPr>
        <w:t xml:space="preserve">, от 01.09.2016 </w:t>
      </w:r>
      <w:hyperlink r:id="rId12" w:history="1">
        <w:r>
          <w:rPr>
            <w:sz w:val="28"/>
            <w:szCs w:val="28"/>
          </w:rPr>
          <w:t>№</w:t>
        </w:r>
        <w:r w:rsidR="00ED6BCF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1539</w:t>
        </w:r>
      </w:hyperlink>
      <w:r w:rsidRPr="00745FB5">
        <w:rPr>
          <w:sz w:val="28"/>
          <w:szCs w:val="28"/>
        </w:rPr>
        <w:t>) следующие изменения:</w:t>
      </w:r>
    </w:p>
    <w:p w:rsidR="005E1765" w:rsidRPr="00745FB5" w:rsidRDefault="005E1765" w:rsidP="005E1765">
      <w:pPr>
        <w:pStyle w:val="ConsPlusNormal"/>
        <w:ind w:firstLine="540"/>
        <w:jc w:val="both"/>
        <w:rPr>
          <w:szCs w:val="28"/>
        </w:rPr>
      </w:pPr>
    </w:p>
    <w:p w:rsidR="005E1765" w:rsidRPr="00745FB5" w:rsidRDefault="005E1765" w:rsidP="005E1765">
      <w:pPr>
        <w:pStyle w:val="ConsPlusNormal"/>
        <w:ind w:firstLine="540"/>
        <w:jc w:val="both"/>
        <w:rPr>
          <w:szCs w:val="28"/>
        </w:rPr>
      </w:pPr>
      <w:r w:rsidRPr="00745FB5">
        <w:rPr>
          <w:szCs w:val="28"/>
        </w:rPr>
        <w:t xml:space="preserve">1. В </w:t>
      </w:r>
      <w:hyperlink r:id="rId13" w:history="1">
        <w:r w:rsidRPr="00745FB5">
          <w:rPr>
            <w:szCs w:val="28"/>
          </w:rPr>
          <w:t>наименовании</w:t>
        </w:r>
      </w:hyperlink>
      <w:r w:rsidRPr="00745FB5">
        <w:rPr>
          <w:szCs w:val="28"/>
        </w:rPr>
        <w:t xml:space="preserve"> после слов </w:t>
      </w:r>
      <w:r>
        <w:rPr>
          <w:szCs w:val="28"/>
        </w:rPr>
        <w:t>«</w:t>
      </w:r>
      <w:r w:rsidRPr="00745FB5">
        <w:rPr>
          <w:szCs w:val="28"/>
        </w:rPr>
        <w:t>для обеспечения муниципальных нужд</w:t>
      </w:r>
      <w:r>
        <w:rPr>
          <w:szCs w:val="28"/>
        </w:rPr>
        <w:t>»</w:t>
      </w:r>
      <w:r w:rsidRPr="00745FB5">
        <w:rPr>
          <w:szCs w:val="28"/>
        </w:rPr>
        <w:t xml:space="preserve"> дополнить словами </w:t>
      </w:r>
      <w:r>
        <w:rPr>
          <w:szCs w:val="28"/>
        </w:rPr>
        <w:t>«</w:t>
      </w:r>
      <w:r w:rsidRPr="00745FB5">
        <w:rPr>
          <w:szCs w:val="28"/>
        </w:rPr>
        <w:t>, соглашений о муниципально-частном партнерстве и концессионных соглашений</w:t>
      </w:r>
      <w:r>
        <w:rPr>
          <w:szCs w:val="28"/>
        </w:rPr>
        <w:t>»</w:t>
      </w:r>
      <w:r w:rsidRPr="00745FB5">
        <w:rPr>
          <w:szCs w:val="28"/>
        </w:rPr>
        <w:t>.</w:t>
      </w:r>
    </w:p>
    <w:p w:rsidR="005E1765" w:rsidRPr="00745FB5" w:rsidRDefault="005E1765" w:rsidP="005E1765">
      <w:pPr>
        <w:pStyle w:val="ConsPlusNormal"/>
        <w:ind w:firstLine="540"/>
        <w:jc w:val="both"/>
        <w:rPr>
          <w:szCs w:val="28"/>
        </w:rPr>
      </w:pPr>
      <w:r w:rsidRPr="00745FB5">
        <w:rPr>
          <w:szCs w:val="28"/>
        </w:rPr>
        <w:t xml:space="preserve">2. В </w:t>
      </w:r>
      <w:hyperlink r:id="rId14" w:history="1">
        <w:r w:rsidRPr="00745FB5">
          <w:rPr>
            <w:szCs w:val="28"/>
          </w:rPr>
          <w:t>абзаце первом</w:t>
        </w:r>
      </w:hyperlink>
      <w:r w:rsidRPr="00745FB5">
        <w:rPr>
          <w:szCs w:val="28"/>
        </w:rPr>
        <w:t xml:space="preserve"> после слов </w:t>
      </w:r>
      <w:r>
        <w:rPr>
          <w:szCs w:val="28"/>
        </w:rPr>
        <w:t>«</w:t>
      </w:r>
      <w:r w:rsidRPr="00745FB5">
        <w:rPr>
          <w:szCs w:val="28"/>
        </w:rPr>
        <w:t xml:space="preserve">в соответствии со </w:t>
      </w:r>
      <w:hyperlink r:id="rId15" w:history="1">
        <w:r w:rsidRPr="00745FB5">
          <w:rPr>
            <w:szCs w:val="28"/>
          </w:rPr>
          <w:t>ст</w:t>
        </w:r>
        <w:r w:rsidR="003B59D2">
          <w:rPr>
            <w:szCs w:val="28"/>
          </w:rPr>
          <w:t xml:space="preserve">. </w:t>
        </w:r>
        <w:r w:rsidRPr="00745FB5">
          <w:rPr>
            <w:szCs w:val="28"/>
          </w:rPr>
          <w:t>72</w:t>
        </w:r>
      </w:hyperlink>
      <w:r>
        <w:rPr>
          <w:szCs w:val="28"/>
        </w:rPr>
        <w:t>»</w:t>
      </w:r>
      <w:r w:rsidRPr="00745FB5">
        <w:rPr>
          <w:szCs w:val="28"/>
        </w:rPr>
        <w:t xml:space="preserve"> дополнить словами </w:t>
      </w:r>
      <w:r>
        <w:rPr>
          <w:szCs w:val="28"/>
        </w:rPr>
        <w:t>«</w:t>
      </w:r>
      <w:r w:rsidRPr="00745FB5">
        <w:rPr>
          <w:szCs w:val="28"/>
        </w:rPr>
        <w:t xml:space="preserve">, </w:t>
      </w:r>
      <w:hyperlink r:id="rId16" w:history="1">
        <w:r w:rsidRPr="00745FB5">
          <w:rPr>
            <w:szCs w:val="28"/>
          </w:rPr>
          <w:t>пунктом 6 статьи 78</w:t>
        </w:r>
      </w:hyperlink>
      <w:r>
        <w:rPr>
          <w:szCs w:val="28"/>
        </w:rPr>
        <w:t>»</w:t>
      </w:r>
      <w:r w:rsidRPr="00745FB5">
        <w:rPr>
          <w:szCs w:val="28"/>
        </w:rPr>
        <w:t>.</w:t>
      </w:r>
    </w:p>
    <w:p w:rsidR="005E1765" w:rsidRPr="00745FB5" w:rsidRDefault="005E1765" w:rsidP="005E1765">
      <w:pPr>
        <w:pStyle w:val="ConsPlusNormal"/>
        <w:ind w:firstLine="540"/>
        <w:jc w:val="both"/>
        <w:rPr>
          <w:szCs w:val="28"/>
        </w:rPr>
      </w:pPr>
      <w:r w:rsidRPr="00745FB5">
        <w:rPr>
          <w:szCs w:val="28"/>
        </w:rPr>
        <w:t xml:space="preserve">3. В </w:t>
      </w:r>
      <w:hyperlink r:id="rId17" w:history="1">
        <w:r w:rsidRPr="00745FB5">
          <w:rPr>
            <w:szCs w:val="28"/>
          </w:rPr>
          <w:t>абзаце втором</w:t>
        </w:r>
      </w:hyperlink>
      <w:r w:rsidRPr="00745FB5">
        <w:rPr>
          <w:szCs w:val="28"/>
        </w:rPr>
        <w:t xml:space="preserve"> после слов </w:t>
      </w:r>
      <w:r>
        <w:rPr>
          <w:szCs w:val="28"/>
        </w:rPr>
        <w:t>«</w:t>
      </w:r>
      <w:r w:rsidRPr="00745FB5">
        <w:rPr>
          <w:szCs w:val="28"/>
        </w:rPr>
        <w:t>для обеспечения муниципальных нужд</w:t>
      </w:r>
      <w:r>
        <w:rPr>
          <w:szCs w:val="28"/>
        </w:rPr>
        <w:t>»</w:t>
      </w:r>
      <w:r w:rsidRPr="00745FB5">
        <w:rPr>
          <w:szCs w:val="28"/>
        </w:rPr>
        <w:t xml:space="preserve"> дополнить словами </w:t>
      </w:r>
      <w:r>
        <w:rPr>
          <w:szCs w:val="28"/>
        </w:rPr>
        <w:t>«</w:t>
      </w:r>
      <w:r w:rsidRPr="00745FB5">
        <w:rPr>
          <w:szCs w:val="28"/>
        </w:rPr>
        <w:t>, соглашений о муниципально-частном партнерстве и концессионных соглашений</w:t>
      </w:r>
      <w:r>
        <w:rPr>
          <w:szCs w:val="28"/>
        </w:rPr>
        <w:t>»</w:t>
      </w:r>
      <w:r w:rsidRPr="00745FB5">
        <w:rPr>
          <w:szCs w:val="28"/>
        </w:rPr>
        <w:t>.</w:t>
      </w:r>
    </w:p>
    <w:p w:rsidR="005E1765" w:rsidRPr="00745FB5" w:rsidRDefault="005E1765" w:rsidP="005E1765">
      <w:pPr>
        <w:pStyle w:val="ConsPlusNormal"/>
        <w:ind w:firstLine="540"/>
        <w:jc w:val="both"/>
        <w:rPr>
          <w:szCs w:val="28"/>
        </w:rPr>
      </w:pPr>
      <w:r w:rsidRPr="00745FB5">
        <w:rPr>
          <w:szCs w:val="28"/>
        </w:rPr>
        <w:t xml:space="preserve">4. В </w:t>
      </w:r>
      <w:hyperlink r:id="rId18" w:history="1">
        <w:r w:rsidRPr="00745FB5">
          <w:rPr>
            <w:szCs w:val="28"/>
          </w:rPr>
          <w:t>приложении</w:t>
        </w:r>
      </w:hyperlink>
      <w:r w:rsidRPr="00745FB5">
        <w:rPr>
          <w:szCs w:val="28"/>
        </w:rPr>
        <w:t xml:space="preserve"> к постановлению:</w:t>
      </w:r>
    </w:p>
    <w:p w:rsidR="005E1765" w:rsidRDefault="005E1765" w:rsidP="005E1765">
      <w:pPr>
        <w:pStyle w:val="ConsPlusNormal"/>
        <w:ind w:firstLine="540"/>
        <w:jc w:val="both"/>
        <w:rPr>
          <w:szCs w:val="28"/>
        </w:rPr>
      </w:pPr>
      <w:r w:rsidRPr="00745FB5">
        <w:rPr>
          <w:szCs w:val="28"/>
        </w:rPr>
        <w:t xml:space="preserve">1) </w:t>
      </w:r>
      <w:hyperlink r:id="rId19" w:history="1">
        <w:r w:rsidRPr="00745FB5">
          <w:rPr>
            <w:szCs w:val="28"/>
          </w:rPr>
          <w:t>наименование</w:t>
        </w:r>
      </w:hyperlink>
      <w:r w:rsidRPr="00745FB5">
        <w:rPr>
          <w:szCs w:val="28"/>
        </w:rPr>
        <w:t xml:space="preserve"> изложить в следующей редакции: </w:t>
      </w:r>
    </w:p>
    <w:p w:rsidR="005E1765" w:rsidRDefault="005E1765" w:rsidP="005E1765">
      <w:pPr>
        <w:pStyle w:val="ConsPlusNormal"/>
        <w:ind w:firstLine="540"/>
        <w:jc w:val="center"/>
        <w:rPr>
          <w:szCs w:val="28"/>
        </w:rPr>
      </w:pPr>
      <w:r>
        <w:rPr>
          <w:szCs w:val="28"/>
        </w:rPr>
        <w:t>«</w:t>
      </w:r>
      <w:r w:rsidRPr="00745FB5">
        <w:rPr>
          <w:szCs w:val="28"/>
        </w:rPr>
        <w:t xml:space="preserve">Порядок принятия решений о заключении муниципальных контрактов на поставку товаров, выполнение работ, оказание услуг для обеспечения муниципальных нужд, соглашений о муниципально-частном партнерстве и </w:t>
      </w:r>
      <w:r w:rsidRPr="00745FB5">
        <w:rPr>
          <w:szCs w:val="28"/>
        </w:rPr>
        <w:lastRenderedPageBreak/>
        <w:t>концессионных соглашений на срок, превышающий срок действия утвержденных лимитов бюджетных обязательств</w:t>
      </w:r>
      <w:r>
        <w:rPr>
          <w:szCs w:val="28"/>
        </w:rPr>
        <w:t>»</w:t>
      </w:r>
      <w:r w:rsidRPr="00745FB5">
        <w:rPr>
          <w:szCs w:val="28"/>
        </w:rPr>
        <w:t>;</w:t>
      </w:r>
    </w:p>
    <w:p w:rsidR="0018553B" w:rsidRPr="00745FB5" w:rsidRDefault="0018553B" w:rsidP="005E1765">
      <w:pPr>
        <w:pStyle w:val="ConsPlusNormal"/>
        <w:ind w:firstLine="540"/>
        <w:jc w:val="center"/>
        <w:rPr>
          <w:szCs w:val="28"/>
        </w:rPr>
      </w:pPr>
    </w:p>
    <w:p w:rsidR="005E1765" w:rsidRPr="00745FB5" w:rsidRDefault="005E1765" w:rsidP="005E1765">
      <w:pPr>
        <w:pStyle w:val="ConsPlusNormal"/>
        <w:ind w:firstLine="540"/>
        <w:jc w:val="both"/>
        <w:rPr>
          <w:szCs w:val="28"/>
        </w:rPr>
      </w:pPr>
      <w:r w:rsidRPr="00745FB5">
        <w:rPr>
          <w:szCs w:val="28"/>
        </w:rPr>
        <w:t xml:space="preserve">2) </w:t>
      </w:r>
      <w:hyperlink r:id="rId20" w:history="1">
        <w:r w:rsidRPr="00745FB5">
          <w:rPr>
            <w:szCs w:val="28"/>
          </w:rPr>
          <w:t>пункт 1</w:t>
        </w:r>
      </w:hyperlink>
      <w:r w:rsidRPr="00745FB5">
        <w:rPr>
          <w:szCs w:val="28"/>
        </w:rPr>
        <w:t xml:space="preserve"> изложить в следующей редакции:</w:t>
      </w:r>
    </w:p>
    <w:p w:rsidR="005E1765" w:rsidRPr="00745FB5" w:rsidRDefault="005E1765" w:rsidP="005E176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«</w:t>
      </w:r>
      <w:r w:rsidRPr="00745FB5">
        <w:rPr>
          <w:szCs w:val="28"/>
        </w:rPr>
        <w:t xml:space="preserve">1. Настоящий Порядок определяет процедуру принятия решений о заключении муниципальных контрактов на поставку товаров, выполнение работ, оказание услуг для обеспечения муниципальных нужд, соглашений о муниципально-частном партнерстве, публичным партнером в которых является </w:t>
      </w:r>
      <w:r w:rsidR="00A56A46">
        <w:rPr>
          <w:szCs w:val="28"/>
        </w:rPr>
        <w:t>город Липецк</w:t>
      </w:r>
      <w:r w:rsidRPr="00745FB5">
        <w:rPr>
          <w:szCs w:val="28"/>
        </w:rPr>
        <w:t>, заключаемых в соответствии с аконодательством Российской Федерации о муниципально-частном партнерстве (далее - соглашение о муниципально-частном партнерстве) и концессионных соглашений, концедентом в которых выступает город Липецк, заключаемых в соответствии с законодательством Российской Федерации о концессионных соглашениях (далее - концессионное соглашение), на срок, превышающий срок действия утвержденных лимитов бюджетных обязательств.</w:t>
      </w:r>
      <w:r>
        <w:rPr>
          <w:szCs w:val="28"/>
        </w:rPr>
        <w:t>»</w:t>
      </w:r>
      <w:r w:rsidRPr="00745FB5">
        <w:rPr>
          <w:szCs w:val="28"/>
        </w:rPr>
        <w:t>;</w:t>
      </w:r>
    </w:p>
    <w:p w:rsidR="005E1765" w:rsidRPr="00745FB5" w:rsidRDefault="005E1765" w:rsidP="005E1765">
      <w:pPr>
        <w:pStyle w:val="ConsPlusNormal"/>
        <w:ind w:firstLine="540"/>
        <w:jc w:val="both"/>
        <w:rPr>
          <w:szCs w:val="28"/>
        </w:rPr>
      </w:pPr>
      <w:r w:rsidRPr="00745FB5">
        <w:rPr>
          <w:szCs w:val="28"/>
        </w:rPr>
        <w:t>3) дополнить пунктом 5 следующего содержания:</w:t>
      </w:r>
    </w:p>
    <w:p w:rsidR="005E1765" w:rsidRDefault="005E1765" w:rsidP="005E17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90DAB">
        <w:rPr>
          <w:sz w:val="28"/>
          <w:szCs w:val="28"/>
        </w:rPr>
        <w:t xml:space="preserve">«5. Концессионные соглашения могут заключаться на срок, превышающий срок действия утвержденных лимитов бюджетных обязательств, на основании решений администрации города Липецка о заключении концессионных соглашений, принимаемых в соответствии с </w:t>
      </w:r>
      <w:hyperlink r:id="rId21" w:history="1">
        <w:r w:rsidRPr="00B90DAB">
          <w:rPr>
            <w:sz w:val="28"/>
            <w:szCs w:val="28"/>
          </w:rPr>
          <w:t>законодательством</w:t>
        </w:r>
      </w:hyperlink>
      <w:r w:rsidRPr="00B90DAB">
        <w:rPr>
          <w:sz w:val="28"/>
          <w:szCs w:val="28"/>
        </w:rPr>
        <w:t xml:space="preserve"> Российской Федера</w:t>
      </w:r>
      <w:r w:rsidR="008A2FCE">
        <w:rPr>
          <w:sz w:val="28"/>
          <w:szCs w:val="28"/>
        </w:rPr>
        <w:t xml:space="preserve">ции о концессионных соглашениях </w:t>
      </w:r>
      <w:r w:rsidRPr="00B90DAB">
        <w:rPr>
          <w:sz w:val="28"/>
          <w:szCs w:val="28"/>
        </w:rPr>
        <w:t>в пределах средств, предусмотренных решениями администрации города Липецка</w:t>
      </w:r>
      <w:r w:rsidR="00A56A46">
        <w:rPr>
          <w:sz w:val="28"/>
          <w:szCs w:val="28"/>
        </w:rPr>
        <w:t>, в том числе</w:t>
      </w:r>
      <w:r w:rsidR="00982A4F">
        <w:rPr>
          <w:sz w:val="28"/>
          <w:szCs w:val="28"/>
        </w:rPr>
        <w:t>,</w:t>
      </w:r>
      <w:r w:rsidRPr="00B90DAB">
        <w:rPr>
          <w:sz w:val="28"/>
          <w:szCs w:val="28"/>
        </w:rPr>
        <w:t xml:space="preserve"> о подготовке и реализации бюджетных инвестиций в объекты муниципальной собственности города Липецка, принимаемыми в соответствии со </w:t>
      </w:r>
      <w:hyperlink r:id="rId22" w:history="1">
        <w:r w:rsidRPr="00B90DAB">
          <w:rPr>
            <w:sz w:val="28"/>
            <w:szCs w:val="28"/>
          </w:rPr>
          <w:t>статьей 79</w:t>
        </w:r>
      </w:hyperlink>
      <w:r w:rsidRPr="00B90DAB">
        <w:rPr>
          <w:sz w:val="28"/>
          <w:szCs w:val="28"/>
        </w:rPr>
        <w:t xml:space="preserve"> Бюджетного кодекса Российской Федерации и </w:t>
      </w:r>
      <w:hyperlink r:id="rId23" w:history="1">
        <w:r w:rsidRPr="00B90DAB">
          <w:rPr>
            <w:sz w:val="28"/>
            <w:szCs w:val="28"/>
          </w:rPr>
          <w:t>постановлением</w:t>
        </w:r>
      </w:hyperlink>
      <w:r w:rsidRPr="00B90DAB">
        <w:rPr>
          <w:sz w:val="28"/>
          <w:szCs w:val="28"/>
        </w:rPr>
        <w:t xml:space="preserve"> администрации города Липецка от 26.06.2014 № 1387 «Об утверждении Порядков в сфере осуществления капитальных вложений в объекты муниципальной собственности города Липецка», на срок, предусмотренный указанными решениями</w:t>
      </w:r>
      <w:r w:rsidR="008A2FCE">
        <w:rPr>
          <w:sz w:val="28"/>
          <w:szCs w:val="28"/>
        </w:rPr>
        <w:t>.</w:t>
      </w:r>
    </w:p>
    <w:p w:rsidR="005E1765" w:rsidRPr="00B90DAB" w:rsidRDefault="005E1765" w:rsidP="005E1765">
      <w:pPr>
        <w:pStyle w:val="ConsPlusNormal"/>
        <w:ind w:firstLine="540"/>
        <w:jc w:val="both"/>
        <w:rPr>
          <w:szCs w:val="28"/>
        </w:rPr>
      </w:pPr>
      <w:r w:rsidRPr="00B90DAB">
        <w:rPr>
          <w:szCs w:val="28"/>
        </w:rPr>
        <w:t xml:space="preserve">4) </w:t>
      </w:r>
      <w:hyperlink r:id="rId24" w:history="1">
        <w:r w:rsidRPr="00B90DAB">
          <w:rPr>
            <w:szCs w:val="28"/>
          </w:rPr>
          <w:t>дополнить</w:t>
        </w:r>
      </w:hyperlink>
      <w:r w:rsidRPr="00B90DAB">
        <w:rPr>
          <w:szCs w:val="28"/>
        </w:rPr>
        <w:t xml:space="preserve"> пунктом 6 следующего содержания:</w:t>
      </w:r>
    </w:p>
    <w:p w:rsidR="005E1765" w:rsidRPr="00B90DAB" w:rsidRDefault="005E1765" w:rsidP="005E176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«</w:t>
      </w:r>
      <w:r w:rsidRPr="00B90DAB">
        <w:rPr>
          <w:szCs w:val="28"/>
        </w:rPr>
        <w:t xml:space="preserve">6. Соглашения о </w:t>
      </w:r>
      <w:r>
        <w:rPr>
          <w:szCs w:val="28"/>
        </w:rPr>
        <w:t>муниципаль</w:t>
      </w:r>
      <w:r w:rsidRPr="00B90DAB">
        <w:rPr>
          <w:szCs w:val="28"/>
        </w:rPr>
        <w:t xml:space="preserve">но-частном партнерстве могут заключаться на срок, превышающий срок действия утвержденных лимитов бюджетных обязательств, на основании решений администрации </w:t>
      </w:r>
      <w:r>
        <w:rPr>
          <w:szCs w:val="28"/>
        </w:rPr>
        <w:t>города Липецка</w:t>
      </w:r>
      <w:r w:rsidRPr="00B90DAB">
        <w:rPr>
          <w:szCs w:val="28"/>
        </w:rPr>
        <w:t xml:space="preserve">, принимаемых в форме </w:t>
      </w:r>
      <w:r>
        <w:rPr>
          <w:szCs w:val="28"/>
        </w:rPr>
        <w:t>постановлен</w:t>
      </w:r>
      <w:r w:rsidRPr="00B90DAB">
        <w:rPr>
          <w:szCs w:val="28"/>
        </w:rPr>
        <w:t xml:space="preserve">ия администрации </w:t>
      </w:r>
      <w:r>
        <w:rPr>
          <w:szCs w:val="28"/>
        </w:rPr>
        <w:t xml:space="preserve">города </w:t>
      </w:r>
      <w:r w:rsidRPr="00B90DAB">
        <w:rPr>
          <w:szCs w:val="28"/>
        </w:rPr>
        <w:t>Липецк</w:t>
      </w:r>
      <w:r>
        <w:rPr>
          <w:szCs w:val="28"/>
        </w:rPr>
        <w:t xml:space="preserve">а </w:t>
      </w:r>
      <w:r w:rsidRPr="00B90DAB">
        <w:rPr>
          <w:szCs w:val="28"/>
        </w:rPr>
        <w:t>в следующем порядке:</w:t>
      </w:r>
    </w:p>
    <w:p w:rsidR="005E1765" w:rsidRPr="00B90DAB" w:rsidRDefault="000B4EC7" w:rsidP="005E176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а</w:t>
      </w:r>
      <w:r w:rsidR="005E1765" w:rsidRPr="00B90DAB">
        <w:rPr>
          <w:szCs w:val="28"/>
        </w:rPr>
        <w:t xml:space="preserve">) главный распорядитель </w:t>
      </w:r>
      <w:r w:rsidR="005E1765">
        <w:rPr>
          <w:szCs w:val="28"/>
        </w:rPr>
        <w:t xml:space="preserve">(распорядитель) средств бюджета города Липецка </w:t>
      </w:r>
      <w:r w:rsidR="005E1765" w:rsidRPr="00B90DAB">
        <w:rPr>
          <w:szCs w:val="28"/>
        </w:rPr>
        <w:t xml:space="preserve">направляет на согласование в </w:t>
      </w:r>
      <w:r w:rsidR="005E1765">
        <w:rPr>
          <w:szCs w:val="28"/>
        </w:rPr>
        <w:t>департамент</w:t>
      </w:r>
      <w:r w:rsidR="005E1765" w:rsidRPr="00B90DAB">
        <w:rPr>
          <w:szCs w:val="28"/>
        </w:rPr>
        <w:t xml:space="preserve"> финансов </w:t>
      </w:r>
      <w:r w:rsidR="005E1765">
        <w:rPr>
          <w:szCs w:val="28"/>
        </w:rPr>
        <w:t>администрации города Липецка</w:t>
      </w:r>
      <w:r w:rsidR="005E1765" w:rsidRPr="00B90DAB">
        <w:rPr>
          <w:szCs w:val="28"/>
        </w:rPr>
        <w:t xml:space="preserve"> проект </w:t>
      </w:r>
      <w:r w:rsidR="005E1765">
        <w:rPr>
          <w:szCs w:val="28"/>
        </w:rPr>
        <w:t>постановле</w:t>
      </w:r>
      <w:r w:rsidR="005E1765" w:rsidRPr="00B90DAB">
        <w:rPr>
          <w:szCs w:val="28"/>
        </w:rPr>
        <w:t xml:space="preserve">ния администрации </w:t>
      </w:r>
      <w:r w:rsidR="005E1765">
        <w:rPr>
          <w:szCs w:val="28"/>
        </w:rPr>
        <w:t xml:space="preserve">города </w:t>
      </w:r>
      <w:r w:rsidR="005E1765" w:rsidRPr="00B90DAB">
        <w:rPr>
          <w:szCs w:val="28"/>
        </w:rPr>
        <w:t>Липецк</w:t>
      </w:r>
      <w:r w:rsidR="005E1765">
        <w:rPr>
          <w:szCs w:val="28"/>
        </w:rPr>
        <w:t>а</w:t>
      </w:r>
      <w:r w:rsidR="005E1765" w:rsidRPr="00B90DAB">
        <w:rPr>
          <w:szCs w:val="28"/>
        </w:rPr>
        <w:t xml:space="preserve">, содержащий наименование объекта соглашения о </w:t>
      </w:r>
      <w:r w:rsidR="005E1765">
        <w:rPr>
          <w:szCs w:val="28"/>
        </w:rPr>
        <w:t>муниципаль</w:t>
      </w:r>
      <w:r w:rsidR="005E1765" w:rsidRPr="00B90DAB">
        <w:rPr>
          <w:szCs w:val="28"/>
        </w:rPr>
        <w:t xml:space="preserve">но-частном партнерстве, его сметную стоимость, а также стоимость затрат на его эксплуатацию и (или) техническое обслуживание, с разбивкой по годам и источникам финансирования, сроки начала и окончания реализации соглашения о </w:t>
      </w:r>
      <w:r w:rsidR="005E1765">
        <w:rPr>
          <w:szCs w:val="28"/>
        </w:rPr>
        <w:t>муниципаль</w:t>
      </w:r>
      <w:r w:rsidR="005E1765" w:rsidRPr="00B90DAB">
        <w:rPr>
          <w:szCs w:val="28"/>
        </w:rPr>
        <w:t>но-частном партнерстве и пояснительную записку к нему;</w:t>
      </w:r>
    </w:p>
    <w:p w:rsidR="005E1765" w:rsidRPr="00B90DAB" w:rsidRDefault="000B4EC7" w:rsidP="005E176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б</w:t>
      </w:r>
      <w:r w:rsidR="005E1765" w:rsidRPr="00B90DAB">
        <w:rPr>
          <w:szCs w:val="28"/>
        </w:rPr>
        <w:t xml:space="preserve">) </w:t>
      </w:r>
      <w:r w:rsidR="005E1765">
        <w:rPr>
          <w:szCs w:val="28"/>
        </w:rPr>
        <w:t>департамент</w:t>
      </w:r>
      <w:r w:rsidR="005E1765" w:rsidRPr="00B90DAB">
        <w:rPr>
          <w:szCs w:val="28"/>
        </w:rPr>
        <w:t xml:space="preserve"> финансов </w:t>
      </w:r>
      <w:r w:rsidR="005E1765">
        <w:rPr>
          <w:szCs w:val="28"/>
        </w:rPr>
        <w:t>администрации города Липецка</w:t>
      </w:r>
      <w:r w:rsidR="005E1765" w:rsidRPr="00B90DAB">
        <w:rPr>
          <w:szCs w:val="28"/>
        </w:rPr>
        <w:t xml:space="preserve"> в срок, не </w:t>
      </w:r>
      <w:r w:rsidR="005E1765" w:rsidRPr="00B90DAB">
        <w:rPr>
          <w:szCs w:val="28"/>
        </w:rPr>
        <w:lastRenderedPageBreak/>
        <w:t xml:space="preserve">превышающий 15 дней с даты получения проекта </w:t>
      </w:r>
      <w:r w:rsidR="005E1765">
        <w:rPr>
          <w:szCs w:val="28"/>
        </w:rPr>
        <w:t>постановления администрации города Липецка</w:t>
      </w:r>
      <w:r w:rsidR="005E1765" w:rsidRPr="00B90DAB">
        <w:rPr>
          <w:szCs w:val="28"/>
        </w:rPr>
        <w:t xml:space="preserve"> и пояснительной записки к нему, согласовывает указанный проект при соблюдении условия непревышения годового предельного объема средств, предусматриваемых на финансирование создания объекта соглашения о </w:t>
      </w:r>
      <w:r w:rsidR="005E1765">
        <w:rPr>
          <w:szCs w:val="28"/>
        </w:rPr>
        <w:t>муниципаль</w:t>
      </w:r>
      <w:r w:rsidR="005E1765" w:rsidRPr="00B90DAB">
        <w:rPr>
          <w:szCs w:val="28"/>
        </w:rPr>
        <w:t>но-частном партнерстве, его эксплуатации и (или) технического обслуживания за счет средств бюджета</w:t>
      </w:r>
      <w:r w:rsidR="005E1765">
        <w:rPr>
          <w:szCs w:val="28"/>
        </w:rPr>
        <w:t xml:space="preserve"> города</w:t>
      </w:r>
      <w:r w:rsidR="005E1765" w:rsidRPr="00B90DAB">
        <w:rPr>
          <w:szCs w:val="28"/>
        </w:rPr>
        <w:t>, за пределами планового периода, над максимальным годовым объемом средств на финансирование данных мероприятий в пределах планового периода;</w:t>
      </w:r>
    </w:p>
    <w:p w:rsidR="005E1765" w:rsidRPr="00B90DAB" w:rsidRDefault="000B4EC7" w:rsidP="005E176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в</w:t>
      </w:r>
      <w:r w:rsidR="005E1765" w:rsidRPr="00B90DAB">
        <w:rPr>
          <w:szCs w:val="28"/>
        </w:rPr>
        <w:t xml:space="preserve">) проект </w:t>
      </w:r>
      <w:r w:rsidR="005E1765">
        <w:rPr>
          <w:szCs w:val="28"/>
        </w:rPr>
        <w:t>постановления администрации города Липецка</w:t>
      </w:r>
      <w:r w:rsidR="005E1765" w:rsidRPr="00B90DAB">
        <w:rPr>
          <w:szCs w:val="28"/>
        </w:rPr>
        <w:t xml:space="preserve">, согласованный с </w:t>
      </w:r>
      <w:r w:rsidR="005E1765">
        <w:rPr>
          <w:szCs w:val="28"/>
        </w:rPr>
        <w:t>департаментом финансов администрации города Липецка</w:t>
      </w:r>
      <w:r w:rsidR="005E1765" w:rsidRPr="00B90DAB">
        <w:rPr>
          <w:szCs w:val="28"/>
        </w:rPr>
        <w:t xml:space="preserve">, представляется главным распорядителем </w:t>
      </w:r>
      <w:r w:rsidR="005E1765">
        <w:rPr>
          <w:szCs w:val="28"/>
        </w:rPr>
        <w:t>(распорядителем) средств бюджета города Липецка</w:t>
      </w:r>
      <w:r w:rsidR="005E1765" w:rsidRPr="00B90DAB">
        <w:rPr>
          <w:szCs w:val="28"/>
        </w:rPr>
        <w:t xml:space="preserve"> в администрацию </w:t>
      </w:r>
      <w:r w:rsidR="005E1765">
        <w:rPr>
          <w:szCs w:val="28"/>
        </w:rPr>
        <w:t>города Липецка</w:t>
      </w:r>
      <w:r w:rsidR="005E1765" w:rsidRPr="00B90DAB">
        <w:rPr>
          <w:szCs w:val="28"/>
        </w:rPr>
        <w:t xml:space="preserve"> в установленном порядке.</w:t>
      </w:r>
      <w:r w:rsidR="005E1765">
        <w:rPr>
          <w:szCs w:val="28"/>
        </w:rPr>
        <w:t>»</w:t>
      </w:r>
      <w:r w:rsidR="005E1765" w:rsidRPr="00B90DAB">
        <w:rPr>
          <w:szCs w:val="28"/>
        </w:rPr>
        <w:t>.</w:t>
      </w:r>
    </w:p>
    <w:p w:rsidR="005E1765" w:rsidRPr="00B90DAB" w:rsidRDefault="005E1765" w:rsidP="005E1765">
      <w:pPr>
        <w:pStyle w:val="ConsPlusNormal"/>
        <w:jc w:val="both"/>
        <w:rPr>
          <w:szCs w:val="28"/>
        </w:rPr>
      </w:pPr>
    </w:p>
    <w:p w:rsidR="005E1765" w:rsidRPr="00745FB5" w:rsidRDefault="005E1765" w:rsidP="005E1765">
      <w:pPr>
        <w:rPr>
          <w:sz w:val="28"/>
          <w:szCs w:val="28"/>
        </w:rPr>
      </w:pPr>
    </w:p>
    <w:p w:rsidR="00451BB3" w:rsidRDefault="00451BB3" w:rsidP="002837F6">
      <w:pPr>
        <w:jc w:val="both"/>
        <w:rPr>
          <w:sz w:val="28"/>
          <w:lang w:eastAsia="en-US"/>
        </w:rPr>
      </w:pPr>
    </w:p>
    <w:p w:rsidR="00614A0D" w:rsidRDefault="000034E1" w:rsidP="00C51014">
      <w:pPr>
        <w:jc w:val="both"/>
        <w:rPr>
          <w:sz w:val="28"/>
          <w:szCs w:val="20"/>
        </w:rPr>
      </w:pPr>
      <w:r>
        <w:rPr>
          <w:sz w:val="28"/>
          <w:szCs w:val="20"/>
        </w:rPr>
        <w:t>Г</w:t>
      </w:r>
      <w:r w:rsidR="000775E1">
        <w:rPr>
          <w:sz w:val="28"/>
          <w:szCs w:val="20"/>
        </w:rPr>
        <w:t>лав</w:t>
      </w:r>
      <w:r>
        <w:rPr>
          <w:sz w:val="28"/>
          <w:szCs w:val="20"/>
        </w:rPr>
        <w:t>а</w:t>
      </w:r>
      <w:r w:rsidR="000775E1">
        <w:rPr>
          <w:sz w:val="28"/>
          <w:szCs w:val="20"/>
        </w:rPr>
        <w:t xml:space="preserve"> города Липецка</w:t>
      </w:r>
      <w:r w:rsidR="000775E1">
        <w:rPr>
          <w:sz w:val="28"/>
          <w:szCs w:val="20"/>
        </w:rPr>
        <w:tab/>
      </w:r>
      <w:r w:rsidR="000775E1">
        <w:rPr>
          <w:sz w:val="28"/>
          <w:szCs w:val="20"/>
        </w:rPr>
        <w:tab/>
      </w:r>
      <w:r w:rsidR="000775E1">
        <w:rPr>
          <w:sz w:val="28"/>
          <w:szCs w:val="20"/>
        </w:rPr>
        <w:tab/>
      </w:r>
      <w:r w:rsidR="000775E1">
        <w:rPr>
          <w:sz w:val="28"/>
          <w:szCs w:val="20"/>
        </w:rPr>
        <w:tab/>
      </w:r>
      <w:r w:rsidR="00975198">
        <w:rPr>
          <w:sz w:val="28"/>
          <w:szCs w:val="20"/>
        </w:rPr>
        <w:tab/>
      </w:r>
      <w:r w:rsidR="00975198">
        <w:rPr>
          <w:sz w:val="28"/>
          <w:szCs w:val="20"/>
        </w:rPr>
        <w:tab/>
      </w:r>
      <w:r w:rsidR="000775E1">
        <w:rPr>
          <w:sz w:val="28"/>
          <w:szCs w:val="20"/>
        </w:rPr>
        <w:tab/>
      </w:r>
      <w:r>
        <w:rPr>
          <w:sz w:val="28"/>
          <w:szCs w:val="20"/>
        </w:rPr>
        <w:tab/>
        <w:t>Е.Ю.</w:t>
      </w:r>
      <w:r w:rsidR="002F114A">
        <w:rPr>
          <w:sz w:val="28"/>
          <w:szCs w:val="20"/>
        </w:rPr>
        <w:t xml:space="preserve"> </w:t>
      </w:r>
      <w:r>
        <w:rPr>
          <w:sz w:val="28"/>
          <w:szCs w:val="20"/>
        </w:rPr>
        <w:t>Уваркина</w:t>
      </w:r>
    </w:p>
    <w:p w:rsidR="009465AB" w:rsidRDefault="009465AB" w:rsidP="00C51014">
      <w:pPr>
        <w:jc w:val="both"/>
        <w:rPr>
          <w:sz w:val="28"/>
          <w:szCs w:val="20"/>
        </w:rPr>
      </w:pPr>
    </w:p>
    <w:p w:rsidR="009465AB" w:rsidRDefault="009465AB" w:rsidP="00C51014">
      <w:pPr>
        <w:jc w:val="both"/>
        <w:rPr>
          <w:sz w:val="28"/>
          <w:szCs w:val="20"/>
        </w:rPr>
      </w:pPr>
      <w:bookmarkStart w:id="0" w:name="_GoBack"/>
      <w:bookmarkEnd w:id="0"/>
    </w:p>
    <w:sectPr w:rsidR="009465AB" w:rsidSect="0018553B">
      <w:headerReference w:type="default" r:id="rId25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2E4" w:rsidRDefault="00AD62E4" w:rsidP="005243E5">
      <w:r>
        <w:separator/>
      </w:r>
    </w:p>
  </w:endnote>
  <w:endnote w:type="continuationSeparator" w:id="0">
    <w:p w:rsidR="00AD62E4" w:rsidRDefault="00AD62E4" w:rsidP="0052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2E4" w:rsidRDefault="00AD62E4" w:rsidP="005243E5">
      <w:r>
        <w:separator/>
      </w:r>
    </w:p>
  </w:footnote>
  <w:footnote w:type="continuationSeparator" w:id="0">
    <w:p w:rsidR="00AD62E4" w:rsidRDefault="00AD62E4" w:rsidP="00524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4A" w:rsidRDefault="002F114A" w:rsidP="00355CC3">
    <w:pPr>
      <w:pStyle w:val="a9"/>
      <w:jc w:val="center"/>
    </w:pPr>
  </w:p>
  <w:p w:rsidR="00355CC3" w:rsidRDefault="00355CC3" w:rsidP="00355CC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51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B883AA2"/>
    <w:multiLevelType w:val="hybridMultilevel"/>
    <w:tmpl w:val="39586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F075F2"/>
    <w:multiLevelType w:val="hybridMultilevel"/>
    <w:tmpl w:val="7FC0587C"/>
    <w:lvl w:ilvl="0" w:tplc="0E9253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A8771C"/>
    <w:multiLevelType w:val="hybridMultilevel"/>
    <w:tmpl w:val="861EB4DE"/>
    <w:lvl w:ilvl="0" w:tplc="97E4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306704"/>
    <w:multiLevelType w:val="hybridMultilevel"/>
    <w:tmpl w:val="9AA3A7D4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761B43F6"/>
    <w:multiLevelType w:val="hybridMultilevel"/>
    <w:tmpl w:val="CB507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21"/>
    <w:rsid w:val="000034E1"/>
    <w:rsid w:val="000252A9"/>
    <w:rsid w:val="000775E1"/>
    <w:rsid w:val="000844D5"/>
    <w:rsid w:val="0008759E"/>
    <w:rsid w:val="00096E6E"/>
    <w:rsid w:val="000B4190"/>
    <w:rsid w:val="000B4EC7"/>
    <w:rsid w:val="00124DD8"/>
    <w:rsid w:val="00137626"/>
    <w:rsid w:val="00164879"/>
    <w:rsid w:val="00172849"/>
    <w:rsid w:val="00182CEA"/>
    <w:rsid w:val="0018553B"/>
    <w:rsid w:val="001C7CBD"/>
    <w:rsid w:val="001E0B21"/>
    <w:rsid w:val="001F087B"/>
    <w:rsid w:val="001F2ED2"/>
    <w:rsid w:val="00236C0D"/>
    <w:rsid w:val="00237D3D"/>
    <w:rsid w:val="002837F6"/>
    <w:rsid w:val="002D38D9"/>
    <w:rsid w:val="002E59B1"/>
    <w:rsid w:val="002F114A"/>
    <w:rsid w:val="003555DB"/>
    <w:rsid w:val="00355CC3"/>
    <w:rsid w:val="0036577D"/>
    <w:rsid w:val="00390C94"/>
    <w:rsid w:val="00394B6E"/>
    <w:rsid w:val="003A78A5"/>
    <w:rsid w:val="003B59D2"/>
    <w:rsid w:val="003D0D4D"/>
    <w:rsid w:val="003D6894"/>
    <w:rsid w:val="003E4F4A"/>
    <w:rsid w:val="004374C8"/>
    <w:rsid w:val="004455A0"/>
    <w:rsid w:val="00451BB3"/>
    <w:rsid w:val="004728A5"/>
    <w:rsid w:val="00476E30"/>
    <w:rsid w:val="0048026D"/>
    <w:rsid w:val="00494890"/>
    <w:rsid w:val="005033B4"/>
    <w:rsid w:val="00506BFB"/>
    <w:rsid w:val="005140CC"/>
    <w:rsid w:val="005243E5"/>
    <w:rsid w:val="00525034"/>
    <w:rsid w:val="005263C6"/>
    <w:rsid w:val="00536676"/>
    <w:rsid w:val="00537A8B"/>
    <w:rsid w:val="00561485"/>
    <w:rsid w:val="00565E10"/>
    <w:rsid w:val="00565F0B"/>
    <w:rsid w:val="00596DEC"/>
    <w:rsid w:val="005B7D05"/>
    <w:rsid w:val="005E1765"/>
    <w:rsid w:val="00601CD1"/>
    <w:rsid w:val="00607FBE"/>
    <w:rsid w:val="00614A0D"/>
    <w:rsid w:val="00616BF6"/>
    <w:rsid w:val="00656BBF"/>
    <w:rsid w:val="00682695"/>
    <w:rsid w:val="006B0EAC"/>
    <w:rsid w:val="006C6CCA"/>
    <w:rsid w:val="006E1B60"/>
    <w:rsid w:val="006E595F"/>
    <w:rsid w:val="00705997"/>
    <w:rsid w:val="0075430B"/>
    <w:rsid w:val="00764A06"/>
    <w:rsid w:val="0077043F"/>
    <w:rsid w:val="008472BE"/>
    <w:rsid w:val="00863304"/>
    <w:rsid w:val="008649F5"/>
    <w:rsid w:val="008766D7"/>
    <w:rsid w:val="00880190"/>
    <w:rsid w:val="00881DDA"/>
    <w:rsid w:val="00887AA6"/>
    <w:rsid w:val="0089077E"/>
    <w:rsid w:val="0089340F"/>
    <w:rsid w:val="008A2FCE"/>
    <w:rsid w:val="008E1CF0"/>
    <w:rsid w:val="008F7230"/>
    <w:rsid w:val="0092070D"/>
    <w:rsid w:val="009317ED"/>
    <w:rsid w:val="009465AB"/>
    <w:rsid w:val="00952C85"/>
    <w:rsid w:val="009557D4"/>
    <w:rsid w:val="009649ED"/>
    <w:rsid w:val="00970B8E"/>
    <w:rsid w:val="00975198"/>
    <w:rsid w:val="00982A4F"/>
    <w:rsid w:val="009858A1"/>
    <w:rsid w:val="009A2AF3"/>
    <w:rsid w:val="009A3E9B"/>
    <w:rsid w:val="009D030F"/>
    <w:rsid w:val="009D5A06"/>
    <w:rsid w:val="00A11189"/>
    <w:rsid w:val="00A3741D"/>
    <w:rsid w:val="00A4054A"/>
    <w:rsid w:val="00A56A46"/>
    <w:rsid w:val="00A733D2"/>
    <w:rsid w:val="00A90293"/>
    <w:rsid w:val="00AB4AD2"/>
    <w:rsid w:val="00AC32DA"/>
    <w:rsid w:val="00AC4C5C"/>
    <w:rsid w:val="00AD62E4"/>
    <w:rsid w:val="00AE0116"/>
    <w:rsid w:val="00B02D5B"/>
    <w:rsid w:val="00B03FE4"/>
    <w:rsid w:val="00B0774A"/>
    <w:rsid w:val="00B108BE"/>
    <w:rsid w:val="00B23C9E"/>
    <w:rsid w:val="00B3014F"/>
    <w:rsid w:val="00B341CB"/>
    <w:rsid w:val="00B343E6"/>
    <w:rsid w:val="00B77D56"/>
    <w:rsid w:val="00BA20A7"/>
    <w:rsid w:val="00BB5059"/>
    <w:rsid w:val="00BC16CC"/>
    <w:rsid w:val="00BD022F"/>
    <w:rsid w:val="00BD2F21"/>
    <w:rsid w:val="00BE3A88"/>
    <w:rsid w:val="00C4355B"/>
    <w:rsid w:val="00C43829"/>
    <w:rsid w:val="00C51014"/>
    <w:rsid w:val="00C516E3"/>
    <w:rsid w:val="00C52E16"/>
    <w:rsid w:val="00C545B8"/>
    <w:rsid w:val="00C6074E"/>
    <w:rsid w:val="00C70FA1"/>
    <w:rsid w:val="00C809B5"/>
    <w:rsid w:val="00C961FE"/>
    <w:rsid w:val="00CE3954"/>
    <w:rsid w:val="00D7379E"/>
    <w:rsid w:val="00DA03F8"/>
    <w:rsid w:val="00DA224E"/>
    <w:rsid w:val="00DA3AE4"/>
    <w:rsid w:val="00DD31E0"/>
    <w:rsid w:val="00DD665B"/>
    <w:rsid w:val="00DE33F4"/>
    <w:rsid w:val="00DE7431"/>
    <w:rsid w:val="00E0201F"/>
    <w:rsid w:val="00E03AF9"/>
    <w:rsid w:val="00EB6803"/>
    <w:rsid w:val="00EC5403"/>
    <w:rsid w:val="00ED6BCF"/>
    <w:rsid w:val="00EF5921"/>
    <w:rsid w:val="00F04F99"/>
    <w:rsid w:val="00F34498"/>
    <w:rsid w:val="00F819FC"/>
    <w:rsid w:val="00F85C1B"/>
    <w:rsid w:val="00FB5D0B"/>
    <w:rsid w:val="00FB76BA"/>
    <w:rsid w:val="00FB7FDB"/>
    <w:rsid w:val="00FC13CE"/>
    <w:rsid w:val="00FD3839"/>
    <w:rsid w:val="00FE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right" w:pos="2268"/>
      </w:tabs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pPr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 CYR" w:hAnsi="Times New Roman CYR"/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4">
    <w:name w:val="Title"/>
    <w:basedOn w:val="a"/>
    <w:qFormat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0">
    <w:name w:val="Body Text 3"/>
    <w:basedOn w:val="a"/>
    <w:semiHidden/>
    <w:pPr>
      <w:spacing w:after="120"/>
    </w:pPr>
    <w:rPr>
      <w:sz w:val="16"/>
      <w:szCs w:val="16"/>
    </w:rPr>
  </w:style>
  <w:style w:type="character" w:customStyle="1" w:styleId="SUBST">
    <w:name w:val="__SUBST"/>
    <w:rPr>
      <w:b/>
      <w:bCs/>
      <w:i/>
      <w:iCs/>
      <w:sz w:val="22"/>
      <w:szCs w:val="22"/>
    </w:rPr>
  </w:style>
  <w:style w:type="paragraph" w:styleId="31">
    <w:name w:val="Body Text Indent 3"/>
    <w:basedOn w:val="a"/>
    <w:semiHidden/>
    <w:pPr>
      <w:overflowPunct w:val="0"/>
      <w:autoSpaceDE w:val="0"/>
      <w:autoSpaceDN w:val="0"/>
      <w:adjustRightInd w:val="0"/>
      <w:ind w:left="-900"/>
      <w:jc w:val="both"/>
    </w:p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semiHidden/>
    <w:pPr>
      <w:overflowPunct w:val="0"/>
      <w:autoSpaceDE w:val="0"/>
      <w:autoSpaceDN w:val="0"/>
      <w:adjustRightInd w:val="0"/>
      <w:ind w:firstLine="851"/>
      <w:jc w:val="both"/>
    </w:pPr>
  </w:style>
  <w:style w:type="paragraph" w:styleId="a7">
    <w:name w:val="Body Text Indent"/>
    <w:basedOn w:val="a"/>
    <w:semiHidden/>
    <w:pPr>
      <w:ind w:firstLine="708"/>
    </w:pPr>
    <w:rPr>
      <w:b/>
      <w:bCs/>
    </w:rPr>
  </w:style>
  <w:style w:type="paragraph" w:customStyle="1" w:styleId="bt">
    <w:name w:val="Îñíîâíîé òåêñò.bt"/>
    <w:basedOn w:val="a"/>
    <w:pPr>
      <w:jc w:val="both"/>
    </w:pPr>
    <w:rPr>
      <w:sz w:val="22"/>
      <w:szCs w:val="22"/>
      <w:lang w:val="en-US"/>
    </w:rPr>
  </w:style>
  <w:style w:type="paragraph" w:customStyle="1" w:styleId="NormalPrefix">
    <w:name w:val="Normal Prefix"/>
    <w:pPr>
      <w:widowControl w:val="0"/>
      <w:spacing w:before="200" w:after="40"/>
    </w:pPr>
    <w:rPr>
      <w:sz w:val="22"/>
      <w:szCs w:val="22"/>
    </w:rPr>
  </w:style>
  <w:style w:type="paragraph" w:customStyle="1" w:styleId="BodyTextbt">
    <w:name w:val="Body Text.bt"/>
    <w:basedOn w:val="a"/>
    <w:pPr>
      <w:jc w:val="both"/>
    </w:pPr>
    <w:rPr>
      <w:b/>
      <w:bCs/>
      <w:i/>
      <w:iCs/>
      <w:sz w:val="22"/>
      <w:szCs w:val="22"/>
    </w:rPr>
  </w:style>
  <w:style w:type="paragraph" w:customStyle="1" w:styleId="bt0">
    <w:name w:val="Основной текст.bt"/>
    <w:basedOn w:val="a"/>
    <w:pPr>
      <w:numPr>
        <w:ilvl w:val="12"/>
      </w:numPr>
      <w:jc w:val="center"/>
    </w:pPr>
    <w:rPr>
      <w:b/>
      <w:bCs/>
      <w:sz w:val="22"/>
      <w:szCs w:val="22"/>
    </w:rPr>
  </w:style>
  <w:style w:type="paragraph" w:styleId="a8">
    <w:name w:val="Plain Text"/>
    <w:basedOn w:val="a"/>
    <w:semiHidden/>
    <w:rPr>
      <w:rFonts w:ascii="Courier New" w:hAnsi="Courier New" w:cs="Courier New"/>
      <w:sz w:val="20"/>
      <w:szCs w:val="20"/>
      <w:lang w:eastAsia="en-US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21">
    <w:name w:val="Body Text Indent 2"/>
    <w:basedOn w:val="a"/>
    <w:semiHidden/>
    <w:pPr>
      <w:ind w:left="492"/>
      <w:jc w:val="both"/>
    </w:pPr>
    <w:rPr>
      <w:sz w:val="22"/>
      <w:szCs w:val="22"/>
    </w:rPr>
  </w:style>
  <w:style w:type="paragraph" w:styleId="a9">
    <w:name w:val="header"/>
    <w:basedOn w:val="a"/>
    <w:link w:val="aa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A22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A224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343E6"/>
    <w:pPr>
      <w:widowControl w:val="0"/>
      <w:autoSpaceDE w:val="0"/>
      <w:autoSpaceDN w:val="0"/>
    </w:pPr>
    <w:rPr>
      <w:sz w:val="28"/>
    </w:rPr>
  </w:style>
  <w:style w:type="table" w:styleId="ae">
    <w:name w:val="Table Grid"/>
    <w:basedOn w:val="a1"/>
    <w:uiPriority w:val="59"/>
    <w:rsid w:val="0039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5243E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243E5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524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right" w:pos="2268"/>
      </w:tabs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pPr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 CYR" w:hAnsi="Times New Roman CYR"/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4">
    <w:name w:val="Title"/>
    <w:basedOn w:val="a"/>
    <w:qFormat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0">
    <w:name w:val="Body Text 3"/>
    <w:basedOn w:val="a"/>
    <w:semiHidden/>
    <w:pPr>
      <w:spacing w:after="120"/>
    </w:pPr>
    <w:rPr>
      <w:sz w:val="16"/>
      <w:szCs w:val="16"/>
    </w:rPr>
  </w:style>
  <w:style w:type="character" w:customStyle="1" w:styleId="SUBST">
    <w:name w:val="__SUBST"/>
    <w:rPr>
      <w:b/>
      <w:bCs/>
      <w:i/>
      <w:iCs/>
      <w:sz w:val="22"/>
      <w:szCs w:val="22"/>
    </w:rPr>
  </w:style>
  <w:style w:type="paragraph" w:styleId="31">
    <w:name w:val="Body Text Indent 3"/>
    <w:basedOn w:val="a"/>
    <w:semiHidden/>
    <w:pPr>
      <w:overflowPunct w:val="0"/>
      <w:autoSpaceDE w:val="0"/>
      <w:autoSpaceDN w:val="0"/>
      <w:adjustRightInd w:val="0"/>
      <w:ind w:left="-900"/>
      <w:jc w:val="both"/>
    </w:p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semiHidden/>
    <w:pPr>
      <w:overflowPunct w:val="0"/>
      <w:autoSpaceDE w:val="0"/>
      <w:autoSpaceDN w:val="0"/>
      <w:adjustRightInd w:val="0"/>
      <w:ind w:firstLine="851"/>
      <w:jc w:val="both"/>
    </w:pPr>
  </w:style>
  <w:style w:type="paragraph" w:styleId="a7">
    <w:name w:val="Body Text Indent"/>
    <w:basedOn w:val="a"/>
    <w:semiHidden/>
    <w:pPr>
      <w:ind w:firstLine="708"/>
    </w:pPr>
    <w:rPr>
      <w:b/>
      <w:bCs/>
    </w:rPr>
  </w:style>
  <w:style w:type="paragraph" w:customStyle="1" w:styleId="bt">
    <w:name w:val="Îñíîâíîé òåêñò.bt"/>
    <w:basedOn w:val="a"/>
    <w:pPr>
      <w:jc w:val="both"/>
    </w:pPr>
    <w:rPr>
      <w:sz w:val="22"/>
      <w:szCs w:val="22"/>
      <w:lang w:val="en-US"/>
    </w:rPr>
  </w:style>
  <w:style w:type="paragraph" w:customStyle="1" w:styleId="NormalPrefix">
    <w:name w:val="Normal Prefix"/>
    <w:pPr>
      <w:widowControl w:val="0"/>
      <w:spacing w:before="200" w:after="40"/>
    </w:pPr>
    <w:rPr>
      <w:sz w:val="22"/>
      <w:szCs w:val="22"/>
    </w:rPr>
  </w:style>
  <w:style w:type="paragraph" w:customStyle="1" w:styleId="BodyTextbt">
    <w:name w:val="Body Text.bt"/>
    <w:basedOn w:val="a"/>
    <w:pPr>
      <w:jc w:val="both"/>
    </w:pPr>
    <w:rPr>
      <w:b/>
      <w:bCs/>
      <w:i/>
      <w:iCs/>
      <w:sz w:val="22"/>
      <w:szCs w:val="22"/>
    </w:rPr>
  </w:style>
  <w:style w:type="paragraph" w:customStyle="1" w:styleId="bt0">
    <w:name w:val="Основной текст.bt"/>
    <w:basedOn w:val="a"/>
    <w:pPr>
      <w:numPr>
        <w:ilvl w:val="12"/>
      </w:numPr>
      <w:jc w:val="center"/>
    </w:pPr>
    <w:rPr>
      <w:b/>
      <w:bCs/>
      <w:sz w:val="22"/>
      <w:szCs w:val="22"/>
    </w:rPr>
  </w:style>
  <w:style w:type="paragraph" w:styleId="a8">
    <w:name w:val="Plain Text"/>
    <w:basedOn w:val="a"/>
    <w:semiHidden/>
    <w:rPr>
      <w:rFonts w:ascii="Courier New" w:hAnsi="Courier New" w:cs="Courier New"/>
      <w:sz w:val="20"/>
      <w:szCs w:val="20"/>
      <w:lang w:eastAsia="en-US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21">
    <w:name w:val="Body Text Indent 2"/>
    <w:basedOn w:val="a"/>
    <w:semiHidden/>
    <w:pPr>
      <w:ind w:left="492"/>
      <w:jc w:val="both"/>
    </w:pPr>
    <w:rPr>
      <w:sz w:val="22"/>
      <w:szCs w:val="22"/>
    </w:rPr>
  </w:style>
  <w:style w:type="paragraph" w:styleId="a9">
    <w:name w:val="header"/>
    <w:basedOn w:val="a"/>
    <w:link w:val="aa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A22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A224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343E6"/>
    <w:pPr>
      <w:widowControl w:val="0"/>
      <w:autoSpaceDE w:val="0"/>
      <w:autoSpaceDN w:val="0"/>
    </w:pPr>
    <w:rPr>
      <w:sz w:val="28"/>
    </w:rPr>
  </w:style>
  <w:style w:type="table" w:styleId="ae">
    <w:name w:val="Table Grid"/>
    <w:basedOn w:val="a1"/>
    <w:uiPriority w:val="59"/>
    <w:rsid w:val="0039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5243E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243E5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524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666507D58D38B78CFC7D8BD2044CE61883BDB35E7277273D0E050B6270918FAFCF9B7C76AAA76CC91F50B0FE967A1B5D8C635666D46C793493F9tF50L" TargetMode="External"/><Relationship Id="rId18" Type="http://schemas.openxmlformats.org/officeDocument/2006/relationships/hyperlink" Target="consultantplus://offline/ref=80666507D58D38B78CFC7D8BD2044CE61883BDB35E7277273D0E050B6270918FAFCF9B7C76AAA76CC91F50BBFE967A1B5D8C635666D46C793493F9tF50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FF45F2E290F3C3A1CE3A8DFA9EE9F48AE3716C14AC6506DD19F74AEB39681DDDB97DC2FDC394BE0B18BDF615967E6BC1FF2B01CE7A4A3B6p3TA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95DDFA66DD9418ABB14A1EC995296B4DF76170DE1010B616213D520AA7194D0A452637054DD08CCDEC7440662C65FFBCD2C48A8859F928A76F33k4t8F" TargetMode="External"/><Relationship Id="rId17" Type="http://schemas.openxmlformats.org/officeDocument/2006/relationships/hyperlink" Target="consultantplus://offline/ref=80666507D58D38B78CFC7D8BD2044CE61883BDB35E7277273D0E050B6270918FAFCF9B7C76AAA76CC91F50B6FE967A1B5D8C635666D46C793493F9tF50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666507D58D38B78CFC6386C46810E91A88E2BE5F767B7365515E5635799BD8E880C23B31AEA2679D4E14E6F8C22A4109817D5578D4t655L" TargetMode="External"/><Relationship Id="rId20" Type="http://schemas.openxmlformats.org/officeDocument/2006/relationships/hyperlink" Target="consultantplus://offline/ref=80666507D58D38B78CFC7D8BD2044CE61883BDB35E7277273D0E050B6270918FAFCF9B7C76AAA76CC91F50BAFE967A1B5D8C635666D46C793493F9tF50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95DDFA66DD9418ABB14A1EC995296B4DF76170DE1F1CBA13213D520AA7194D0A452637054DD08CCDEC7440662C65FFBCD2C48A8859F928A76F33k4t8F" TargetMode="External"/><Relationship Id="rId24" Type="http://schemas.openxmlformats.org/officeDocument/2006/relationships/hyperlink" Target="consultantplus://offline/ref=80666507D58D38B78CFC7D8BD2044CE61883BDB35E7277273D0E050B6270918FAFCF9B7C76AAA76CC91F50BBFE967A1B5D8C635666D46C793493F9tF50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666507D58D38B78CFC6386C46810E91A88E2BE5F767B7365515E5635799BD8E880C23E32A4A26EC11404E2B197265F099F625766D76C66t35FL" TargetMode="External"/><Relationship Id="rId23" Type="http://schemas.openxmlformats.org/officeDocument/2006/relationships/hyperlink" Target="consultantplus://offline/ref=03F184EBE43A5C5F5C99BB70298FF3C4A6C1F4732E03BF91FC3B36D291FD08FDD3E5379FE44EF61F6D6269F4F8BA4BF6BEs7F" TargetMode="External"/><Relationship Id="rId10" Type="http://schemas.openxmlformats.org/officeDocument/2006/relationships/hyperlink" Target="consultantplus://offline/ref=80666507D58D38B78CFC7D8BD2044CE61883BDB35E7277273D0E050B6270918FAFCF9B6E76F2AB6CC80151B3EBC02B5Et051L" TargetMode="External"/><Relationship Id="rId19" Type="http://schemas.openxmlformats.org/officeDocument/2006/relationships/hyperlink" Target="consultantplus://offline/ref=80666507D58D38B78CFC7D8BD2044CE61883BDB35E7277273D0E050B6270918FAFCF9B7C76AAA76CC91F50BBFE967A1B5D8C635666D46C793493F9tF50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80666507D58D38B78CFC7D8BD2044CE61883BDB35E7277273D0E050B6270918FAFCF9B7C76AAA76CC91F50B7FE967A1B5D8C635666D46C793493F9tF50L" TargetMode="External"/><Relationship Id="rId22" Type="http://schemas.openxmlformats.org/officeDocument/2006/relationships/hyperlink" Target="consultantplus://offline/ref=03F184EBE43A5C5F5C99A57D3FE3AFCBA5C9AA7A2A06B4C0A3646D8FC6F402AA94AA6ECFA018FF1A67773CA5A2ED46F7ECE33A1A80FD3762B9s0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5BC1-651F-4BE5-81C6-9C5958D4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company</Company>
  <LinksUpToDate>false</LinksUpToDate>
  <CharactersWithSpaces>7490</CharactersWithSpaces>
  <SharedDoc>false</SharedDoc>
  <HLinks>
    <vt:vector size="90" baseType="variant">
      <vt:variant>
        <vt:i4>5570571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consultantplus://offline/ref=80666507D58D38B78CFC7D8BD2044CE61883BDB35E7277273D0E050B6270918FAFCF9B7C76AAA76CC91F50BBFE967A1B5D8C635666D46C793493F9tF50L</vt:lpwstr>
      </vt:variant>
      <vt:variant>
        <vt:lpwstr/>
      </vt:variant>
      <vt:variant>
        <vt:i4>3276906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consultantplus://offline/ref=03F184EBE43A5C5F5C99BB70298FF3C4A6C1F4732E03BF91FC3B36D291FD08FDD3E5379FE44EF61F6D6269F4F8BA4BF6BEs7F</vt:lpwstr>
      </vt:variant>
      <vt:variant>
        <vt:lpwstr/>
      </vt:variant>
      <vt:variant>
        <vt:i4>7077988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consultantplus://offline/ref=03F184EBE43A5C5F5C99A57D3FE3AFCBA5C9AA7A2A06B4C0A3646D8FC6F402AA94AA6ECFA018FF1A67773CA5A2ED46F7ECE33A1A80FD3762B9s0F</vt:lpwstr>
      </vt:variant>
      <vt:variant>
        <vt:lpwstr/>
      </vt:variant>
      <vt:variant>
        <vt:i4>2621493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consultantplus://offline/ref=FFF45F2E290F3C3A1CE3A8DFA9EE9F48AE3716C14AC6506DD19F74AEB39681DDDB97DC2FDC394BE0B18BDF615967E6BC1FF2B01CE7A4A3B6p3TAO</vt:lpwstr>
      </vt:variant>
      <vt:variant>
        <vt:lpwstr/>
      </vt:variant>
      <vt:variant>
        <vt:i4>5570568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consultantplus://offline/ref=80666507D58D38B78CFC7D8BD2044CE61883BDB35E7277273D0E050B6270918FAFCF9B7C76AAA76CC91F50BAFE967A1B5D8C635666D46C793493F9tF50L</vt:lpwstr>
      </vt:variant>
      <vt:variant>
        <vt:lpwstr/>
      </vt:variant>
      <vt:variant>
        <vt:i4>5570571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consultantplus://offline/ref=80666507D58D38B78CFC7D8BD2044CE61883BDB35E7277273D0E050B6270918FAFCF9B7C76AAA76CC91F50BBFE967A1B5D8C635666D46C793493F9tF50L</vt:lpwstr>
      </vt:variant>
      <vt:variant>
        <vt:lpwstr/>
      </vt:variant>
      <vt:variant>
        <vt:i4>5570571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consultantplus://offline/ref=80666507D58D38B78CFC7D8BD2044CE61883BDB35E7277273D0E050B6270918FAFCF9B7C76AAA76CC91F50BBFE967A1B5D8C635666D46C793493F9tF50L</vt:lpwstr>
      </vt:variant>
      <vt:variant>
        <vt:lpwstr/>
      </vt:variant>
      <vt:variant>
        <vt:i4>5570655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consultantplus://offline/ref=80666507D58D38B78CFC7D8BD2044CE61883BDB35E7277273D0E050B6270918FAFCF9B7C76AAA76CC91F50B6FE967A1B5D8C635666D46C793493F9tF50L</vt:lpwstr>
      </vt:variant>
      <vt:variant>
        <vt:lpwstr/>
      </vt:variant>
      <vt:variant>
        <vt:i4>6291507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consultantplus://offline/ref=80666507D58D38B78CFC6386C46810E91A88E2BE5F767B7365515E5635799BD8E880C23B31AEA2679D4E14E6F8C22A4109817D5578D4t655L</vt:lpwstr>
      </vt:variant>
      <vt:variant>
        <vt:lpwstr/>
      </vt:variant>
      <vt:variant>
        <vt:i4>6291509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consultantplus://offline/ref=80666507D58D38B78CFC6386C46810E91A88E2BE5F767B7365515E5635799BD8E880C23E32A4A26EC11404E2B197265F099F625766D76C66t35FL</vt:lpwstr>
      </vt:variant>
      <vt:variant>
        <vt:lpwstr/>
      </vt:variant>
      <vt:variant>
        <vt:i4>5570654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consultantplus://offline/ref=80666507D58D38B78CFC7D8BD2044CE61883BDB35E7277273D0E050B6270918FAFCF9B7C76AAA76CC91F50B7FE967A1B5D8C635666D46C793493F9tF50L</vt:lpwstr>
      </vt:variant>
      <vt:variant>
        <vt:lpwstr/>
      </vt:variant>
      <vt:variant>
        <vt:i4>5570649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consultantplus://offline/ref=80666507D58D38B78CFC7D8BD2044CE61883BDB35E7277273D0E050B6270918FAFCF9B7C76AAA76CC91F50B0FE967A1B5D8C635666D46C793493F9tF50L</vt:lpwstr>
      </vt:variant>
      <vt:variant>
        <vt:lpwstr/>
      </vt:variant>
      <vt:variant>
        <vt:i4>655449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consultantplus://offline/ref=F595DDFA66DD9418ABB14A1EC995296B4DF76170DE1010B616213D520AA7194D0A452637054DD08CCDEC7440662C65FFBCD2C48A8859F928A76F33k4t8F</vt:lpwstr>
      </vt:variant>
      <vt:variant>
        <vt:lpwstr/>
      </vt:variant>
      <vt:variant>
        <vt:i4>655374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consultantplus://offline/ref=F595DDFA66DD9418ABB14A1EC995296B4DF76170DE1F1CBA13213D520AA7194D0A452637054DD08CCDEC7440662C65FFBCD2C48A8859F928A76F33k4t8F</vt:lpwstr>
      </vt:variant>
      <vt:variant>
        <vt:lpwstr/>
      </vt:variant>
      <vt:variant>
        <vt:i4>3866683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consultantplus://offline/ref=80666507D58D38B78CFC7D8BD2044CE61883BDB35E7277273D0E050B6270918FAFCF9B6E76F2AB6CC80151B3EBC02B5Et051L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Ирина А. Шарапова</cp:lastModifiedBy>
  <cp:revision>2</cp:revision>
  <cp:lastPrinted>2019-10-04T12:06:00Z</cp:lastPrinted>
  <dcterms:created xsi:type="dcterms:W3CDTF">2019-10-08T12:17:00Z</dcterms:created>
  <dcterms:modified xsi:type="dcterms:W3CDTF">2019-10-08T12:17:00Z</dcterms:modified>
</cp:coreProperties>
</file>