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CA4864" w:rsidP="005D5CC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A4864" w:rsidP="00B41E39">
      <w:pPr>
        <w:rPr>
          <w:rFonts w:ascii="Times New Roman CYR" w:hAnsi="Times New Roman CYR"/>
          <w:b/>
          <w:sz w:val="24"/>
        </w:rPr>
      </w:pPr>
      <w:r w:rsidRPr="00CA4864">
        <w:rPr>
          <w:rFonts w:ascii="Times New Roman CYR" w:hAnsi="Times New Roman CYR"/>
          <w:szCs w:val="28"/>
        </w:rPr>
        <w:t>13.02.2024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A4864">
        <w:rPr>
          <w:rFonts w:ascii="Times New Roman CYR" w:hAnsi="Times New Roman CYR"/>
          <w:szCs w:val="28"/>
        </w:rPr>
        <w:t xml:space="preserve">№ </w:t>
      </w:r>
      <w:r w:rsidRPr="00CA4864">
        <w:rPr>
          <w:rFonts w:ascii="Times New Roman CYR" w:hAnsi="Times New Roman CYR"/>
          <w:szCs w:val="28"/>
        </w:rPr>
        <w:t>557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36052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A48A0" w:rsidRPr="00E24074" w:rsidRDefault="00BA48A0" w:rsidP="00E24074">
      <w:pPr>
        <w:jc w:val="center"/>
        <w:rPr>
          <w:rFonts w:ascii="Times New Roman CYR" w:hAnsi="Times New Roman CYR"/>
          <w:szCs w:val="28"/>
        </w:rPr>
      </w:pPr>
    </w:p>
    <w:p w:rsidR="00A54624" w:rsidRPr="00CA4864" w:rsidRDefault="00A54624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Об изменении существенных </w:t>
      </w:r>
    </w:p>
    <w:p w:rsidR="00A54624" w:rsidRPr="00A54624" w:rsidRDefault="00A80088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условий контрактов, заключенных</w:t>
      </w:r>
    </w:p>
    <w:p w:rsidR="00397AA5" w:rsidRDefault="00A80088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для обеспечения муниципальных нужд</w:t>
      </w:r>
    </w:p>
    <w:p w:rsidR="00A80088" w:rsidRPr="00397AA5" w:rsidRDefault="00A80088">
      <w:pPr>
        <w:rPr>
          <w:rFonts w:ascii="Times New Roman CYR" w:hAnsi="Times New Roman CYR"/>
          <w:szCs w:val="28"/>
        </w:rPr>
      </w:pPr>
      <w:r>
        <w:rPr>
          <w:bCs/>
          <w:color w:val="000000"/>
          <w:szCs w:val="28"/>
        </w:rPr>
        <w:t>города Липецка</w:t>
      </w:r>
    </w:p>
    <w:p w:rsidR="00E24074" w:rsidRPr="00DE3739" w:rsidRDefault="00E24074">
      <w:pPr>
        <w:rPr>
          <w:rFonts w:ascii="Times New Roman CYR" w:hAnsi="Times New Roman CYR"/>
          <w:sz w:val="24"/>
          <w:szCs w:val="24"/>
        </w:rPr>
      </w:pPr>
    </w:p>
    <w:p w:rsidR="00A54624" w:rsidRPr="00DE3739" w:rsidRDefault="00A54624">
      <w:pPr>
        <w:rPr>
          <w:rFonts w:ascii="Times New Roman CYR" w:hAnsi="Times New Roman CYR"/>
          <w:sz w:val="24"/>
          <w:szCs w:val="24"/>
        </w:rPr>
      </w:pPr>
    </w:p>
    <w:p w:rsidR="00E24074" w:rsidRDefault="00A80088" w:rsidP="001C040E">
      <w:pPr>
        <w:ind w:firstLine="708"/>
        <w:jc w:val="both"/>
        <w:rPr>
          <w:rFonts w:ascii="Times New Roman CYR" w:hAnsi="Times New Roman CYR"/>
          <w:szCs w:val="28"/>
        </w:rPr>
      </w:pPr>
      <w:r w:rsidRPr="00A80088">
        <w:t>В целях реализации пункта 1</w:t>
      </w:r>
      <w:r w:rsidR="001C040E">
        <w:t>1 части 1 статьи 95, подпункта «а»</w:t>
      </w:r>
      <w:r w:rsidRPr="00A80088">
        <w:t xml:space="preserve"> пункта 1 части 62 статьи 112 Федеральног</w:t>
      </w:r>
      <w:r w:rsidR="001C040E">
        <w:t>о закона от 5 апреля 2013 года № 44-ФЗ «</w:t>
      </w:r>
      <w:r w:rsidRPr="00A80088">
        <w:t>О контрактной системе в сфере закупок товаров, работ, услуг для обеспечения госуд</w:t>
      </w:r>
      <w:r w:rsidR="001C040E">
        <w:t>арственных и муниципальных нужд»</w:t>
      </w:r>
      <w:r w:rsidRPr="00A80088">
        <w:t xml:space="preserve"> </w:t>
      </w:r>
      <w:r w:rsidR="001C040E"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1C040E" w:rsidRDefault="001C040E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F0748" w:rsidRPr="002B3307" w:rsidRDefault="00AF0748" w:rsidP="002B3307">
      <w:pPr>
        <w:autoSpaceDE w:val="0"/>
        <w:autoSpaceDN w:val="0"/>
        <w:adjustRightInd w:val="0"/>
        <w:jc w:val="both"/>
        <w:rPr>
          <w:szCs w:val="28"/>
          <w:lang w:val="en-US"/>
        </w:rPr>
      </w:pPr>
    </w:p>
    <w:p w:rsidR="008639C9" w:rsidRPr="006773F0" w:rsidRDefault="00775536" w:rsidP="006773F0">
      <w:pPr>
        <w:numPr>
          <w:ilvl w:val="0"/>
          <w:numId w:val="42"/>
        </w:numPr>
        <w:tabs>
          <w:tab w:val="left" w:pos="142"/>
          <w:tab w:val="left" w:pos="993"/>
        </w:tabs>
        <w:ind w:left="0" w:firstLine="709"/>
        <w:jc w:val="both"/>
      </w:pPr>
      <w:r>
        <w:rPr>
          <w:szCs w:val="28"/>
        </w:rPr>
        <w:t>Установить, что и</w:t>
      </w:r>
      <w:r w:rsidR="00921FFF">
        <w:rPr>
          <w:szCs w:val="28"/>
        </w:rPr>
        <w:t>зменени</w:t>
      </w:r>
      <w:r w:rsidR="006773F0">
        <w:rPr>
          <w:szCs w:val="28"/>
        </w:rPr>
        <w:t>е существенных условий контрактов в случаях, установленных</w:t>
      </w:r>
      <w:r w:rsidR="00382232" w:rsidRPr="00382232">
        <w:rPr>
          <w:bCs/>
          <w:szCs w:val="28"/>
        </w:rPr>
        <w:t xml:space="preserve"> </w:t>
      </w:r>
      <w:r w:rsidR="006773F0">
        <w:t>пунктом</w:t>
      </w:r>
      <w:r w:rsidR="006773F0" w:rsidRPr="00A80088">
        <w:t xml:space="preserve"> 1</w:t>
      </w:r>
      <w:r w:rsidR="006773F0">
        <w:t>1 части 1 статьи 95, подпунктом «а»</w:t>
      </w:r>
      <w:r w:rsidR="006773F0" w:rsidRPr="00A80088">
        <w:t xml:space="preserve"> пункта 1 части 62 статьи 112 Федеральног</w:t>
      </w:r>
      <w:r w:rsidR="006773F0">
        <w:t>о закона от 5 апреля 2013 года № 44-ФЗ «</w:t>
      </w:r>
      <w:r w:rsidR="006773F0" w:rsidRPr="00A80088">
        <w:t>О контрактной системе в сфере закупок товаров, работ, услуг для обеспечения госуд</w:t>
      </w:r>
      <w:r w:rsidR="006773F0">
        <w:t xml:space="preserve">арственных и муниципальных нужд» </w:t>
      </w:r>
      <w:r w:rsidR="006773F0" w:rsidRPr="006773F0">
        <w:t>допускается при их исполнении по соглашению сторон</w:t>
      </w:r>
      <w:r w:rsidR="006773F0">
        <w:t xml:space="preserve"> </w:t>
      </w:r>
      <w:r w:rsidR="00382232" w:rsidRPr="006773F0">
        <w:rPr>
          <w:szCs w:val="28"/>
        </w:rPr>
        <w:t>на основании</w:t>
      </w:r>
      <w:r w:rsidR="00A54624" w:rsidRPr="006773F0">
        <w:rPr>
          <w:szCs w:val="28"/>
        </w:rPr>
        <w:t xml:space="preserve"> распоряжения администрации города Липецка.</w:t>
      </w:r>
    </w:p>
    <w:p w:rsidR="008639C9" w:rsidRDefault="008639C9" w:rsidP="008639C9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szCs w:val="28"/>
        </w:rPr>
        <w:t xml:space="preserve">Утвердить Порядок </w:t>
      </w:r>
      <w:r w:rsidR="000F08D9" w:rsidRPr="000F08D9">
        <w:rPr>
          <w:szCs w:val="28"/>
        </w:rPr>
        <w:t xml:space="preserve">принятия решения об </w:t>
      </w:r>
      <w:r>
        <w:rPr>
          <w:szCs w:val="28"/>
        </w:rPr>
        <w:t>изменени</w:t>
      </w:r>
      <w:r w:rsidR="000F08D9">
        <w:rPr>
          <w:szCs w:val="28"/>
        </w:rPr>
        <w:t>и</w:t>
      </w:r>
      <w:r w:rsidR="006773F0">
        <w:rPr>
          <w:szCs w:val="28"/>
        </w:rPr>
        <w:t xml:space="preserve"> существенных условий контрактов, заключенных для обеспечения муниципальных нужд города Липецка</w:t>
      </w:r>
      <w:r>
        <w:rPr>
          <w:szCs w:val="28"/>
        </w:rPr>
        <w:t xml:space="preserve"> </w:t>
      </w:r>
      <w:r w:rsidR="00C14999">
        <w:rPr>
          <w:bCs/>
          <w:szCs w:val="28"/>
        </w:rPr>
        <w:t>(приложение)</w:t>
      </w:r>
      <w:r>
        <w:rPr>
          <w:bCs/>
          <w:szCs w:val="28"/>
        </w:rPr>
        <w:t>.</w:t>
      </w:r>
    </w:p>
    <w:p w:rsidR="008639C9" w:rsidRDefault="008639C9" w:rsidP="008639C9">
      <w:pPr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Контроль за исполнением настоящего постановления возложить на заместителя главы администрации города Липецка И.В. Артемову.</w:t>
      </w:r>
    </w:p>
    <w:p w:rsidR="008639C9" w:rsidRDefault="008639C9" w:rsidP="000D1D67">
      <w:pPr>
        <w:ind w:firstLine="708"/>
        <w:jc w:val="both"/>
        <w:rPr>
          <w:szCs w:val="28"/>
        </w:rPr>
      </w:pPr>
    </w:p>
    <w:p w:rsidR="00651C63" w:rsidRDefault="00651C63">
      <w:pPr>
        <w:rPr>
          <w:szCs w:val="28"/>
        </w:rPr>
      </w:pPr>
    </w:p>
    <w:p w:rsidR="0060710F" w:rsidRDefault="0060710F">
      <w:pPr>
        <w:rPr>
          <w:rFonts w:ascii="Times New Roman CYR" w:hAnsi="Times New Roman CYR"/>
          <w:szCs w:val="28"/>
        </w:rPr>
      </w:pPr>
    </w:p>
    <w:p w:rsidR="000F1AE0" w:rsidRDefault="00725CEC" w:rsidP="00725CEC">
      <w:pPr>
        <w:rPr>
          <w:szCs w:val="28"/>
        </w:rPr>
      </w:pPr>
      <w:r>
        <w:rPr>
          <w:szCs w:val="28"/>
        </w:rPr>
        <w:t>Г</w:t>
      </w:r>
      <w:r w:rsidR="005E5F81">
        <w:rPr>
          <w:szCs w:val="28"/>
        </w:rPr>
        <w:t>лав</w:t>
      </w:r>
      <w:r>
        <w:rPr>
          <w:szCs w:val="28"/>
        </w:rPr>
        <w:t>а</w:t>
      </w:r>
      <w:r w:rsidR="005E5F81">
        <w:rPr>
          <w:szCs w:val="28"/>
        </w:rPr>
        <w:t xml:space="preserve"> города Липецка                            </w:t>
      </w:r>
      <w:r w:rsidR="00610214">
        <w:rPr>
          <w:szCs w:val="28"/>
        </w:rPr>
        <w:t xml:space="preserve">   </w:t>
      </w:r>
      <w:r w:rsidR="00800DD4">
        <w:rPr>
          <w:szCs w:val="28"/>
        </w:rPr>
        <w:t xml:space="preserve"> </w:t>
      </w:r>
      <w:r w:rsidR="00610214">
        <w:rPr>
          <w:szCs w:val="28"/>
        </w:rPr>
        <w:t xml:space="preserve">                    </w:t>
      </w:r>
      <w:r>
        <w:rPr>
          <w:szCs w:val="28"/>
        </w:rPr>
        <w:t xml:space="preserve">         </w:t>
      </w:r>
      <w:r w:rsidR="00610214">
        <w:rPr>
          <w:szCs w:val="28"/>
        </w:rPr>
        <w:t xml:space="preserve"> </w:t>
      </w:r>
      <w:r w:rsidR="00360523">
        <w:rPr>
          <w:szCs w:val="28"/>
        </w:rPr>
        <w:t xml:space="preserve">      </w:t>
      </w:r>
      <w:r w:rsidR="005E5F81">
        <w:rPr>
          <w:szCs w:val="28"/>
        </w:rPr>
        <w:t xml:space="preserve">    </w:t>
      </w:r>
      <w:r w:rsidR="0042565E">
        <w:rPr>
          <w:szCs w:val="28"/>
        </w:rPr>
        <w:t>Е.Ю.</w:t>
      </w:r>
      <w:r w:rsidR="00360523">
        <w:rPr>
          <w:szCs w:val="28"/>
        </w:rPr>
        <w:t xml:space="preserve"> </w:t>
      </w:r>
      <w:r w:rsidR="0042565E">
        <w:rPr>
          <w:szCs w:val="28"/>
        </w:rPr>
        <w:t>Ува</w:t>
      </w:r>
      <w:r w:rsidR="00D926E4">
        <w:rPr>
          <w:szCs w:val="28"/>
        </w:rPr>
        <w:t>р</w:t>
      </w:r>
      <w:r w:rsidR="0042565E">
        <w:rPr>
          <w:szCs w:val="28"/>
        </w:rPr>
        <w:t>кина</w:t>
      </w:r>
    </w:p>
    <w:p w:rsidR="00CA4864" w:rsidRDefault="00CA4864" w:rsidP="00725CEC">
      <w:pPr>
        <w:rPr>
          <w:szCs w:val="28"/>
        </w:rPr>
      </w:pPr>
    </w:p>
    <w:p w:rsidR="00CA4864" w:rsidRDefault="00CA4864" w:rsidP="00725CEC">
      <w:pPr>
        <w:rPr>
          <w:szCs w:val="28"/>
        </w:rPr>
      </w:pPr>
    </w:p>
    <w:p w:rsidR="00CA4864" w:rsidRDefault="00CA4864" w:rsidP="00725CEC">
      <w:pPr>
        <w:rPr>
          <w:szCs w:val="28"/>
        </w:rPr>
      </w:pPr>
    </w:p>
    <w:p w:rsidR="00CA4864" w:rsidRDefault="00CA4864" w:rsidP="00725CEC">
      <w:pPr>
        <w:rPr>
          <w:szCs w:val="28"/>
        </w:rPr>
      </w:pPr>
    </w:p>
    <w:p w:rsidR="00CA4864" w:rsidRDefault="00CA4864" w:rsidP="00725CEC">
      <w:pPr>
        <w:rPr>
          <w:szCs w:val="28"/>
        </w:rPr>
      </w:pPr>
    </w:p>
    <w:p w:rsidR="00CA4864" w:rsidRPr="00CA4864" w:rsidRDefault="00CA4864" w:rsidP="00CA4864">
      <w:pPr>
        <w:jc w:val="center"/>
        <w:rPr>
          <w:szCs w:val="28"/>
        </w:rPr>
      </w:pPr>
      <w:r w:rsidRPr="00CA4864">
        <w:rPr>
          <w:szCs w:val="28"/>
        </w:rPr>
        <w:lastRenderedPageBreak/>
        <w:t xml:space="preserve">             Приложение </w:t>
      </w:r>
    </w:p>
    <w:p w:rsidR="00CA4864" w:rsidRDefault="00CA4864" w:rsidP="00CA4864">
      <w:pPr>
        <w:rPr>
          <w:szCs w:val="28"/>
        </w:rPr>
      </w:pPr>
      <w:r w:rsidRPr="00CA4864">
        <w:rPr>
          <w:szCs w:val="28"/>
        </w:rPr>
        <w:t xml:space="preserve">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</w:t>
      </w:r>
      <w:r w:rsidRPr="00CA4864">
        <w:rPr>
          <w:szCs w:val="28"/>
        </w:rPr>
        <w:t xml:space="preserve"> </w:t>
      </w:r>
      <w:r>
        <w:rPr>
          <w:szCs w:val="28"/>
        </w:rPr>
        <w:t xml:space="preserve"> </w:t>
      </w:r>
      <w:r w:rsidRPr="00CA4864">
        <w:rPr>
          <w:szCs w:val="28"/>
        </w:rPr>
        <w:t xml:space="preserve">к постановлению администрации </w:t>
      </w:r>
    </w:p>
    <w:p w:rsidR="00CA4864" w:rsidRPr="00CA4864" w:rsidRDefault="00CA4864" w:rsidP="00CA486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Pr="00CA4864">
        <w:rPr>
          <w:szCs w:val="28"/>
        </w:rPr>
        <w:t>города Липецка</w:t>
      </w:r>
    </w:p>
    <w:p w:rsidR="00CA4864" w:rsidRPr="00CA4864" w:rsidRDefault="00CA4864" w:rsidP="00CA4864">
      <w:pPr>
        <w:jc w:val="center"/>
        <w:rPr>
          <w:szCs w:val="28"/>
        </w:rPr>
      </w:pPr>
      <w:r w:rsidRPr="00CA4864">
        <w:rPr>
          <w:szCs w:val="28"/>
        </w:rPr>
        <w:t xml:space="preserve">                       </w:t>
      </w:r>
      <w:r>
        <w:rPr>
          <w:szCs w:val="28"/>
        </w:rPr>
        <w:t xml:space="preserve">   </w:t>
      </w:r>
      <w:r w:rsidRPr="00CA4864">
        <w:rPr>
          <w:szCs w:val="28"/>
        </w:rPr>
        <w:t xml:space="preserve">от </w:t>
      </w:r>
      <w:r>
        <w:rPr>
          <w:szCs w:val="28"/>
        </w:rPr>
        <w:t>13.02.2024</w:t>
      </w:r>
      <w:r w:rsidRPr="00CA4864">
        <w:rPr>
          <w:szCs w:val="28"/>
        </w:rPr>
        <w:t xml:space="preserve"> №</w:t>
      </w:r>
      <w:r>
        <w:rPr>
          <w:szCs w:val="28"/>
        </w:rPr>
        <w:t xml:space="preserve"> 557</w:t>
      </w:r>
      <w:r w:rsidRPr="00CA4864">
        <w:rPr>
          <w:szCs w:val="28"/>
        </w:rPr>
        <w:t xml:space="preserve"> </w:t>
      </w:r>
    </w:p>
    <w:p w:rsidR="00CA4864" w:rsidRPr="00CA4864" w:rsidRDefault="00CA4864" w:rsidP="00CA4864">
      <w:pPr>
        <w:jc w:val="center"/>
        <w:rPr>
          <w:szCs w:val="28"/>
        </w:rPr>
      </w:pPr>
    </w:p>
    <w:p w:rsidR="00CA4864" w:rsidRPr="00CA4864" w:rsidRDefault="00CA4864" w:rsidP="00CA4864">
      <w:pPr>
        <w:jc w:val="center"/>
        <w:rPr>
          <w:szCs w:val="28"/>
        </w:rPr>
      </w:pP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CA4864">
        <w:rPr>
          <w:bCs/>
          <w:szCs w:val="28"/>
        </w:rPr>
        <w:t>ПОРЯДОК</w:t>
      </w: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CA4864">
        <w:rPr>
          <w:bCs/>
          <w:szCs w:val="28"/>
        </w:rPr>
        <w:t xml:space="preserve">принятия решения об изменении существенных условий </w:t>
      </w: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CA4864">
        <w:rPr>
          <w:bCs/>
          <w:szCs w:val="28"/>
        </w:rPr>
        <w:t xml:space="preserve">контрактов, заключенных для обеспечения </w:t>
      </w: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CA4864">
        <w:rPr>
          <w:bCs/>
          <w:szCs w:val="28"/>
        </w:rPr>
        <w:t>муниципальных нужд города Липецка</w:t>
      </w: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CA4864" w:rsidRPr="00CA4864" w:rsidRDefault="00CA4864" w:rsidP="00CA4864">
      <w:pPr>
        <w:widowControl w:val="0"/>
        <w:numPr>
          <w:ilvl w:val="0"/>
          <w:numId w:val="43"/>
        </w:numPr>
        <w:autoSpaceDE w:val="0"/>
        <w:autoSpaceDN w:val="0"/>
        <w:adjustRightInd w:val="0"/>
        <w:ind w:left="0" w:right="567" w:firstLine="567"/>
        <w:jc w:val="both"/>
        <w:rPr>
          <w:bCs/>
          <w:szCs w:val="28"/>
        </w:rPr>
      </w:pPr>
      <w:r w:rsidRPr="00CA4864">
        <w:rPr>
          <w:szCs w:val="28"/>
        </w:rPr>
        <w:t xml:space="preserve">Порядок </w:t>
      </w:r>
      <w:r w:rsidRPr="00CA4864">
        <w:rPr>
          <w:bCs/>
          <w:szCs w:val="28"/>
        </w:rPr>
        <w:t>принятия решения</w:t>
      </w:r>
      <w:r w:rsidRPr="00CA4864">
        <w:rPr>
          <w:szCs w:val="28"/>
        </w:rPr>
        <w:t xml:space="preserve"> </w:t>
      </w:r>
      <w:r w:rsidRPr="00CA4864">
        <w:rPr>
          <w:bCs/>
          <w:szCs w:val="28"/>
        </w:rPr>
        <w:t>об изменении существенных условий контрактов разработан в соответствии с пунктом 11 части 1 статьи 95, подпунктом «а» пункта 1 части 62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Pr="00CA4864">
        <w:rPr>
          <w:szCs w:val="28"/>
        </w:rPr>
        <w:t xml:space="preserve"> (далее – Закон о контрактной системе) </w:t>
      </w:r>
      <w:r w:rsidRPr="00CA4864">
        <w:rPr>
          <w:bCs/>
          <w:szCs w:val="28"/>
        </w:rPr>
        <w:t xml:space="preserve">(далее – Порядок) и </w:t>
      </w:r>
      <w:r w:rsidRPr="00CA4864">
        <w:rPr>
          <w:szCs w:val="28"/>
        </w:rPr>
        <w:t xml:space="preserve">определяет механизм принятия решений об изменении существенных условий контрактов </w:t>
      </w:r>
      <w:r w:rsidRPr="00CA4864">
        <w:rPr>
          <w:bCs/>
          <w:szCs w:val="28"/>
        </w:rPr>
        <w:t xml:space="preserve">для обеспечения муниципальных нужд города Липецка </w:t>
      </w:r>
      <w:r w:rsidRPr="00CA4864">
        <w:rPr>
          <w:szCs w:val="28"/>
        </w:rPr>
        <w:t>(далее –  существенных условий контракта).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>2. Изменение существенных условий контрактов в случае, предусмотренном пунктом 11 части 1 статьи 95 Закона о контрактной системе, допускается при их исполнении по соглашению сторон при совокупности следующих условий: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 xml:space="preserve">1) контракт заключен в соответствии с частью 16 (при условии, что контракт жизненного цикла предусматривает проектирование, строительство, реконструкцию, капитальный ремонт объекта капитального строительства) и частью 16.1 статьи 34 Закона о контрактной системе; 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 xml:space="preserve">2) сметная стоимость строительства, реконструкции, капитального ремонта, определенная по результатам проверки на предмет достоверности ее определения в ходе проведения государственной экспертизы проектной документации, превышает цену такого контракта; 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 xml:space="preserve">3) контракт заключен для обеспечения муниципальных нужд города Липецка; 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 xml:space="preserve">4) изменение существенных условий не приведет к увеличению цены контракта более чем на 30 процентов; 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>5) изменение существенных условий контракта осуществляется с соблюдением положений частей 1.3 - 1.6 статьи 95 Закона о контрактной системе.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>3. Изменение существенных условий контрактов в случае, предусмотренном подпунктом «а» пункта 1 части 62 статьи 112 Закона о контрактной системе, допускается при их исполнении по соглашению сторон при совокупности следующих условий: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 xml:space="preserve">1) контракт заключен в соответствии с частью 56 статьи 112 Закона о контрактной системе; 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lastRenderedPageBreak/>
        <w:t xml:space="preserve">2) при исполнении контракта сметная стоимость строительства, реконструкции, капитального ремонта, определенная по результатам проверки на предмет достоверности ее определения в ходе проведения государственной экспертизы проектной документации, превышает цену такого контракта и изменение существенных условий осуществляется с учетом такой сметной стоимости строительства, реконструкции, капитального ремонта объекта капитального строительства; 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>3) контракт заключен для обеспечения муниципальных нужд города Липецка;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>4) изменение существенных условий не приведет к увеличению цены контракта более чем на 30 процентов.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>Изменение цены контракта осуществляется в соответствии с приказом Минстроя России от 21 августа 2023 года № 604/пр «Об утверждении порядка определения начальной (максимальной) цены контракта, предметом которого может быть одновременно подготовка проектной документации и (или) выполнение инженерных изысканий, выполнение работ по строительству, реконструкции и (или) капитальному ремонту объекта капитального строительства, цены такого контракта, заключаемого с единственным поставщиком (подрядчиком, исполнителем), методики составления сметы такого контракта и порядка изменения цены такого контракта в случаях, предусмотренных подпунктом «а» пункта 1 и пунктом 2 части 62 статьи 112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A4864" w:rsidRPr="00CA4864" w:rsidRDefault="00CA4864" w:rsidP="00CA4864">
      <w:pPr>
        <w:widowControl w:val="0"/>
        <w:autoSpaceDE w:val="0"/>
        <w:autoSpaceDN w:val="0"/>
        <w:ind w:right="566" w:firstLine="567"/>
        <w:jc w:val="both"/>
        <w:rPr>
          <w:szCs w:val="28"/>
        </w:rPr>
      </w:pPr>
      <w:r w:rsidRPr="00CA4864">
        <w:rPr>
          <w:szCs w:val="28"/>
        </w:rPr>
        <w:t>4. В случае возникновения обстоятельств, указанных в подпункте 2 пункта 2 и подпункте 2 пункта 3 настоящего Порядка, поставщик (подрядчик, исполнитель)</w:t>
      </w:r>
      <w:r w:rsidRPr="00CA4864">
        <w:rPr>
          <w:rFonts w:ascii="Calibri" w:hAnsi="Calibri" w:cs="Calibri"/>
          <w:sz w:val="22"/>
          <w:szCs w:val="22"/>
        </w:rPr>
        <w:t xml:space="preserve">, </w:t>
      </w:r>
      <w:r w:rsidRPr="00CA4864">
        <w:rPr>
          <w:szCs w:val="28"/>
        </w:rPr>
        <w:t>являющийся стороной контракта, направляет заказчику, являющемуся другой стороной данного контракта (далее – заказчик) письменное предложение об изменении существенных условий контракта с приложением информации и документов, обосновывающих такие изменения.</w:t>
      </w:r>
    </w:p>
    <w:p w:rsidR="00CA4864" w:rsidRPr="00CA4864" w:rsidRDefault="00CA4864" w:rsidP="00CA4864">
      <w:pPr>
        <w:autoSpaceDE w:val="0"/>
        <w:autoSpaceDN w:val="0"/>
        <w:adjustRightInd w:val="0"/>
        <w:ind w:right="707" w:firstLine="426"/>
        <w:jc w:val="both"/>
        <w:rPr>
          <w:rFonts w:eastAsia="Calibri"/>
          <w:szCs w:val="28"/>
          <w:lang w:eastAsia="en-US"/>
        </w:rPr>
      </w:pPr>
      <w:r w:rsidRPr="00CA4864">
        <w:rPr>
          <w:szCs w:val="28"/>
        </w:rPr>
        <w:t xml:space="preserve">5. </w:t>
      </w:r>
      <w:r w:rsidRPr="00CA4864">
        <w:rPr>
          <w:rFonts w:eastAsia="Calibri"/>
          <w:szCs w:val="28"/>
          <w:lang w:eastAsia="en-US"/>
        </w:rPr>
        <w:t>Заказчик в течение 5 рабочих дней со дня поступления предложения об изменении существенных условий контракта</w:t>
      </w:r>
      <w:r w:rsidRPr="00CA4864">
        <w:t xml:space="preserve"> </w:t>
      </w:r>
      <w:r w:rsidRPr="00CA4864">
        <w:rPr>
          <w:rFonts w:eastAsia="Calibri"/>
          <w:szCs w:val="28"/>
          <w:lang w:eastAsia="en-US"/>
        </w:rPr>
        <w:t>осуществляет проверку соответствия информации, сведений и документов, направленных поставщиком (подрядчиком, исполнителем), обоснованности и необходимости изменения существенных условий контракта и принимает одно из следующих решений:</w:t>
      </w:r>
    </w:p>
    <w:p w:rsidR="00CA4864" w:rsidRPr="00CA4864" w:rsidRDefault="00CA4864" w:rsidP="00CA4864">
      <w:pPr>
        <w:autoSpaceDE w:val="0"/>
        <w:autoSpaceDN w:val="0"/>
        <w:adjustRightInd w:val="0"/>
        <w:ind w:firstLine="567"/>
        <w:rPr>
          <w:rFonts w:eastAsia="Calibri"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t>1)  об отказе внесения изменений в существенные условия контракта;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567"/>
        <w:jc w:val="both"/>
        <w:rPr>
          <w:rFonts w:eastAsia="Calibri"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t xml:space="preserve">2) об обоснованности и необходимости внесения изменений в существенные условия контракта 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567"/>
        <w:jc w:val="both"/>
        <w:rPr>
          <w:rFonts w:eastAsia="Calibri"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t>6. В случае принятия решения, предусмотренного подпунктом 1 пункта 5 настоящего Порядка, заказчик уведомляет об этом поставщика (подрядчика, исполнителя) письменно в течение 1 рабочего дня с момента принятия такого решения.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lastRenderedPageBreak/>
        <w:t>7. В случае принятия решения, предусмотренного подпунктом 2 пункта 5 настоящего Порядка, заказчик направляет главному распорядителю бюджетных средств города Липецка письменное обращение об изменении существенных условий контракта (далее – Обращение), с приложением информации и документов, обосновывающих такое Обращение:</w:t>
      </w: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right="567" w:firstLine="567"/>
        <w:jc w:val="both"/>
        <w:rPr>
          <w:szCs w:val="28"/>
        </w:rPr>
      </w:pPr>
      <w:r w:rsidRPr="00CA4864">
        <w:rPr>
          <w:szCs w:val="28"/>
        </w:rPr>
        <w:t>1) предложения поставщика (подрядчика, исполнителя) с приложением документов и информации, указанных в пункте 4 настоящего Порядка;</w:t>
      </w: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right="567" w:firstLine="708"/>
        <w:jc w:val="both"/>
        <w:rPr>
          <w:szCs w:val="28"/>
        </w:rPr>
      </w:pPr>
      <w:r w:rsidRPr="00CA4864">
        <w:rPr>
          <w:szCs w:val="28"/>
        </w:rPr>
        <w:t xml:space="preserve">2) пояснительной записки об обоснованности и необходимости внесения изменений в существенные условия контракта, содержащей обоснование заключения дополнительного соглашения к контракту об изменении существенных условий контракта (далее – дополнительное соглашение к контракту) с описанием фактических обстоятельств, повлекших невозможность исполнения контракта на действующих условиях; </w:t>
      </w: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right="567" w:firstLine="708"/>
        <w:jc w:val="both"/>
        <w:rPr>
          <w:szCs w:val="28"/>
        </w:rPr>
      </w:pPr>
      <w:r w:rsidRPr="00CA4864">
        <w:rPr>
          <w:szCs w:val="28"/>
        </w:rPr>
        <w:t>3) подтверждения наличия источника финансирования;</w:t>
      </w: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right="567" w:firstLine="708"/>
        <w:jc w:val="both"/>
        <w:rPr>
          <w:szCs w:val="28"/>
        </w:rPr>
      </w:pPr>
      <w:r w:rsidRPr="00CA4864">
        <w:rPr>
          <w:szCs w:val="28"/>
        </w:rPr>
        <w:t>4) контракта;</w:t>
      </w:r>
    </w:p>
    <w:p w:rsidR="00CA4864" w:rsidRPr="00CA4864" w:rsidRDefault="00CA4864" w:rsidP="00CA4864">
      <w:pPr>
        <w:widowControl w:val="0"/>
        <w:autoSpaceDE w:val="0"/>
        <w:autoSpaceDN w:val="0"/>
        <w:adjustRightInd w:val="0"/>
        <w:ind w:right="567" w:firstLine="708"/>
        <w:jc w:val="both"/>
        <w:rPr>
          <w:szCs w:val="28"/>
        </w:rPr>
      </w:pPr>
      <w:r w:rsidRPr="00CA4864">
        <w:rPr>
          <w:szCs w:val="28"/>
        </w:rPr>
        <w:t>5) проекта дополнительного соглашения к контракту.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CA4864">
        <w:rPr>
          <w:szCs w:val="28"/>
        </w:rPr>
        <w:t xml:space="preserve">8. </w:t>
      </w:r>
      <w:r w:rsidRPr="00CA4864">
        <w:rPr>
          <w:rFonts w:eastAsia="Calibri"/>
          <w:szCs w:val="28"/>
          <w:lang w:eastAsia="en-US"/>
        </w:rPr>
        <w:t>Главный распорядитель бюджетных средств города Липецка в течение 2 рабочих дней рассматривает Обращение заказчика и принимает одно из следующих решений: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bookmarkStart w:id="0" w:name="Par1"/>
      <w:bookmarkEnd w:id="0"/>
      <w:r w:rsidRPr="00CA4864">
        <w:rPr>
          <w:rFonts w:eastAsia="Calibri"/>
          <w:szCs w:val="28"/>
          <w:lang w:eastAsia="en-US"/>
        </w:rPr>
        <w:t>1) об отказе в изменении существенных условий контракта;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rFonts w:eastAsia="Calibri"/>
          <w:i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t>2) о необходимости и возможности заключения дополнительного соглашения к контракту и направлении материалов для рассмотрения на Оперативном штабе по устойчивому функционированию экономики города Липецка (далее – Оперативный штаб).</w:t>
      </w:r>
      <w:r w:rsidRPr="00CA4864">
        <w:rPr>
          <w:rFonts w:eastAsia="Calibri"/>
          <w:i/>
          <w:szCs w:val="28"/>
          <w:lang w:eastAsia="en-US"/>
        </w:rPr>
        <w:t xml:space="preserve"> </w:t>
      </w:r>
    </w:p>
    <w:p w:rsidR="00CA4864" w:rsidRPr="00CA4864" w:rsidRDefault="00CA4864" w:rsidP="00CA4864">
      <w:pPr>
        <w:autoSpaceDE w:val="0"/>
        <w:autoSpaceDN w:val="0"/>
        <w:adjustRightInd w:val="0"/>
        <w:ind w:right="567" w:firstLine="709"/>
        <w:jc w:val="both"/>
        <w:rPr>
          <w:rFonts w:eastAsia="Calibri"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t>9. В случае принятия решения, предусмотренного подпунктом 1 пункта 8 настоящего Порядка, главный распорядитель бюджетных средств города Липецка уведомляет об этом заказчика письменно в течение 1 рабочего дня с момента принятия такого решения.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rFonts w:eastAsia="Calibri"/>
          <w:i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t>10. В случае принятия решения, предусмотренного подпунктом 2 пункта 8 настоящего Порядка, главный распорядитель бюджетных средств города Липецка направляет обращение об изменении существенных условий контракта для рассмотрения на заседании Оперативного штаба с приложением информации и документов (в зависимости от изменяемых существенных условий контракта), обосновывающих такое предложение: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szCs w:val="28"/>
        </w:rPr>
      </w:pPr>
      <w:r w:rsidRPr="00CA4864">
        <w:rPr>
          <w:rFonts w:eastAsia="Calibri"/>
          <w:szCs w:val="28"/>
          <w:lang w:eastAsia="en-US"/>
        </w:rPr>
        <w:t xml:space="preserve">1) </w:t>
      </w:r>
      <w:r w:rsidRPr="00CA4864">
        <w:rPr>
          <w:szCs w:val="28"/>
        </w:rPr>
        <w:t xml:space="preserve">документов, предусмотренных пунктом 7 настоящего Порядка; </w:t>
      </w:r>
    </w:p>
    <w:p w:rsidR="00CA4864" w:rsidRPr="00CA4864" w:rsidRDefault="00CA4864" w:rsidP="00CA4864">
      <w:pPr>
        <w:ind w:right="566" w:firstLine="708"/>
        <w:jc w:val="both"/>
        <w:rPr>
          <w:sz w:val="24"/>
          <w:szCs w:val="24"/>
        </w:rPr>
      </w:pPr>
      <w:r w:rsidRPr="00CA4864">
        <w:rPr>
          <w:szCs w:val="28"/>
        </w:rPr>
        <w:t>2) заключения об обоснованности изменения существенных условий контракта;</w:t>
      </w:r>
      <w:r w:rsidRPr="00CA4864">
        <w:rPr>
          <w:sz w:val="24"/>
          <w:szCs w:val="24"/>
        </w:rPr>
        <w:t xml:space="preserve"> 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szCs w:val="28"/>
        </w:rPr>
      </w:pPr>
      <w:r w:rsidRPr="00CA4864">
        <w:rPr>
          <w:rFonts w:eastAsia="Calibri"/>
          <w:szCs w:val="28"/>
          <w:lang w:eastAsia="en-US"/>
        </w:rPr>
        <w:t xml:space="preserve">3) </w:t>
      </w:r>
      <w:r w:rsidRPr="00CA4864">
        <w:rPr>
          <w:szCs w:val="28"/>
        </w:rPr>
        <w:t>проекта распоряжения администрации города Липецка.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rFonts w:eastAsia="Calibri"/>
          <w:i/>
          <w:szCs w:val="28"/>
          <w:lang w:eastAsia="en-US"/>
        </w:rPr>
      </w:pPr>
      <w:r w:rsidRPr="00CA4864">
        <w:rPr>
          <w:szCs w:val="28"/>
        </w:rPr>
        <w:t xml:space="preserve">11. В случае, когда заказчиком выступает </w:t>
      </w:r>
      <w:r w:rsidRPr="00CA4864">
        <w:rPr>
          <w:rFonts w:eastAsia="Calibri"/>
          <w:szCs w:val="28"/>
          <w:lang w:eastAsia="en-US"/>
        </w:rPr>
        <w:t xml:space="preserve">главный распорядитель бюджетных средств города Липецка, он направляет обращение об изменении существенных условий контракта для рассмотрения на заседании Оперативного штаба с приложением информации и документов </w:t>
      </w:r>
      <w:r w:rsidRPr="00CA4864">
        <w:rPr>
          <w:rFonts w:eastAsia="Calibri"/>
          <w:szCs w:val="28"/>
          <w:lang w:eastAsia="en-US"/>
        </w:rPr>
        <w:lastRenderedPageBreak/>
        <w:t>(в зависимости от изменяемых существенных условий контракта), предусмотренных подпунктами 1 – 5 пункта 7, подпунктом 2, 3 пункта 10 настоящего Порядка.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567"/>
        <w:jc w:val="both"/>
        <w:rPr>
          <w:rFonts w:eastAsia="Calibri"/>
          <w:i/>
          <w:szCs w:val="28"/>
          <w:lang w:eastAsia="en-US"/>
        </w:rPr>
      </w:pPr>
      <w:r w:rsidRPr="00CA4864">
        <w:rPr>
          <w:szCs w:val="28"/>
        </w:rPr>
        <w:t xml:space="preserve">12. Секретарь Оперативного штаба в течение 2 рабочих дней проверяет на предмет наличия (отсутствия) недостатков в документах, предусмотренных пунктами 10, 11 настоящего Порядка. При наличии недостатков в документах секретарь Оперативного штаба возвращает поступившие документы на доработку с письменным обоснованием. При отсутствии замечаний к представленным документам председателем Оперативного штаба по представлению секретаря Оперативного штаба в течение 5 рабочих дней принимается решение о проведении заседания Оперативного штаба. 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t xml:space="preserve">13. </w:t>
      </w:r>
      <w:r w:rsidRPr="00CA4864">
        <w:rPr>
          <w:szCs w:val="28"/>
        </w:rPr>
        <w:t>Главный распорядитель бюджетных средств города Липецка выступает докладчиком на заседании Оперативного штаба.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t>14.</w:t>
      </w:r>
      <w:r w:rsidRPr="00CA4864">
        <w:rPr>
          <w:szCs w:val="28"/>
        </w:rPr>
        <w:t xml:space="preserve"> Оперативный штаб принимает решение по вопросу об изменении существенных условий контракта или об отказе изменения существенных условий контракта.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rFonts w:eastAsia="Calibri"/>
          <w:szCs w:val="28"/>
          <w:lang w:eastAsia="en-US"/>
        </w:rPr>
      </w:pPr>
      <w:r w:rsidRPr="00CA4864">
        <w:rPr>
          <w:rFonts w:eastAsia="Calibri"/>
          <w:szCs w:val="28"/>
          <w:lang w:eastAsia="en-US"/>
        </w:rPr>
        <w:t xml:space="preserve">15. В случае принятия Оперативным штабом решения об изменении существенных условий контракта главный распорядитель бюджетных средств города Липецка в течение 1 рабочего дня готовит проект распоряжения администрации города Липецка. 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szCs w:val="28"/>
        </w:rPr>
      </w:pPr>
      <w:r w:rsidRPr="00CA4864">
        <w:rPr>
          <w:rFonts w:eastAsia="Calibri"/>
          <w:szCs w:val="28"/>
          <w:lang w:eastAsia="en-US"/>
        </w:rPr>
        <w:t>16.</w:t>
      </w:r>
      <w:r w:rsidRPr="00CA4864">
        <w:rPr>
          <w:szCs w:val="28"/>
        </w:rPr>
        <w:t xml:space="preserve"> Заказчик на основании распоряжения администрации города Липецка заключает дополнительное соглашение к контракту, в котором указываются реквизиты соответствующего распоряжения администрации города Липецка.  </w:t>
      </w:r>
    </w:p>
    <w:p w:rsidR="00CA4864" w:rsidRPr="00CA4864" w:rsidRDefault="00CA4864" w:rsidP="00CA4864">
      <w:pPr>
        <w:autoSpaceDE w:val="0"/>
        <w:autoSpaceDN w:val="0"/>
        <w:adjustRightInd w:val="0"/>
        <w:ind w:right="566" w:firstLine="708"/>
        <w:jc w:val="both"/>
        <w:rPr>
          <w:szCs w:val="28"/>
        </w:rPr>
      </w:pPr>
      <w:r w:rsidRPr="00CA4864">
        <w:rPr>
          <w:szCs w:val="28"/>
        </w:rPr>
        <w:t>17. Заказчик не позднее 3 рабочих дней со дня, следующего за датой заключения дополнительного соглашения к контракту, направляет в департамент экономического развития администрации города Липецка уведомление о заключении такого дополнительного соглашения к контракту. К такому уведомлению прилагается копия заключенного дополнительного соглашения к контракту.</w:t>
      </w:r>
    </w:p>
    <w:p w:rsidR="00CA4864" w:rsidRPr="00CA4864" w:rsidRDefault="00CA4864" w:rsidP="00CA4864">
      <w:pPr>
        <w:autoSpaceDE w:val="0"/>
        <w:autoSpaceDN w:val="0"/>
        <w:adjustRightInd w:val="0"/>
        <w:ind w:left="1560" w:right="566" w:firstLine="708"/>
        <w:jc w:val="both"/>
        <w:rPr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</w:p>
    <w:p w:rsidR="00CA4864" w:rsidRPr="00CA4864" w:rsidRDefault="00CA4864" w:rsidP="00CA4864">
      <w:pPr>
        <w:ind w:right="567"/>
        <w:jc w:val="both"/>
        <w:rPr>
          <w:color w:val="000000"/>
          <w:szCs w:val="28"/>
        </w:rPr>
      </w:pPr>
      <w:bookmarkStart w:id="1" w:name="_GoBack"/>
      <w:bookmarkEnd w:id="1"/>
    </w:p>
    <w:p w:rsidR="00CA4864" w:rsidRPr="00CA4864" w:rsidRDefault="00CA4864" w:rsidP="00CA4864">
      <w:pPr>
        <w:ind w:right="567"/>
        <w:jc w:val="both"/>
        <w:rPr>
          <w:szCs w:val="28"/>
        </w:rPr>
      </w:pPr>
      <w:r w:rsidRPr="00CA4864">
        <w:rPr>
          <w:color w:val="000000"/>
          <w:szCs w:val="28"/>
        </w:rPr>
        <w:t xml:space="preserve">Шестопалова Е.А. </w:t>
      </w:r>
    </w:p>
    <w:p w:rsidR="00CA4864" w:rsidRPr="00CA4864" w:rsidRDefault="00CA4864" w:rsidP="00CA4864"/>
    <w:p w:rsidR="00CA4864" w:rsidRDefault="00CA4864" w:rsidP="00725CEC">
      <w:pPr>
        <w:rPr>
          <w:szCs w:val="28"/>
        </w:rPr>
      </w:pPr>
    </w:p>
    <w:sectPr w:rsidR="00CA4864" w:rsidSect="00CA4864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6BA" w:rsidRDefault="008736BA">
      <w:r>
        <w:separator/>
      </w:r>
    </w:p>
  </w:endnote>
  <w:endnote w:type="continuationSeparator" w:id="0">
    <w:p w:rsidR="008736BA" w:rsidRDefault="00873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6BA" w:rsidRDefault="008736BA">
      <w:r>
        <w:separator/>
      </w:r>
    </w:p>
  </w:footnote>
  <w:footnote w:type="continuationSeparator" w:id="0">
    <w:p w:rsidR="008736BA" w:rsidRDefault="00873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A4864">
      <w:rPr>
        <w:rStyle w:val="aa"/>
        <w:noProof/>
      </w:rPr>
      <w:t>5</w: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0365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586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3C7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B05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FA6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A65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831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54E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3A1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03E8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EB17E8"/>
    <w:multiLevelType w:val="hybridMultilevel"/>
    <w:tmpl w:val="C82AAD1E"/>
    <w:lvl w:ilvl="0" w:tplc="C524891C">
      <w:start w:val="1"/>
      <w:numFmt w:val="decimal"/>
      <w:lvlText w:val="%1."/>
      <w:lvlJc w:val="left"/>
      <w:pPr>
        <w:ind w:left="1211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1CB8012A"/>
    <w:multiLevelType w:val="hybridMultilevel"/>
    <w:tmpl w:val="015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EE5C20"/>
    <w:multiLevelType w:val="hybridMultilevel"/>
    <w:tmpl w:val="15C23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CD3A8A"/>
    <w:multiLevelType w:val="hybridMultilevel"/>
    <w:tmpl w:val="3F4A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E42FF1"/>
    <w:multiLevelType w:val="hybridMultilevel"/>
    <w:tmpl w:val="BBE4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 w15:restartNumberingAfterBreak="0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C0B2EC6"/>
    <w:multiLevelType w:val="hybridMultilevel"/>
    <w:tmpl w:val="0AD63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FD5D3B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227A9"/>
    <w:multiLevelType w:val="multilevel"/>
    <w:tmpl w:val="911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1A0435"/>
    <w:multiLevelType w:val="hybridMultilevel"/>
    <w:tmpl w:val="45E6ECD6"/>
    <w:lvl w:ilvl="0" w:tplc="6E346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 w15:restartNumberingAfterBreak="0">
    <w:nsid w:val="5DFE2E76"/>
    <w:multiLevelType w:val="multilevel"/>
    <w:tmpl w:val="1E8C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3D2104"/>
    <w:multiLevelType w:val="hybridMultilevel"/>
    <w:tmpl w:val="865873C0"/>
    <w:lvl w:ilvl="0" w:tplc="643CE66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D3636"/>
    <w:multiLevelType w:val="hybridMultilevel"/>
    <w:tmpl w:val="7D127AE2"/>
    <w:lvl w:ilvl="0" w:tplc="57305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63F1317"/>
    <w:multiLevelType w:val="hybridMultilevel"/>
    <w:tmpl w:val="9DAE9376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5" w15:restartNumberingAfterBreak="0">
    <w:nsid w:val="7696295B"/>
    <w:multiLevelType w:val="multilevel"/>
    <w:tmpl w:val="8ACC5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37" w15:restartNumberingAfterBreak="0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8C6A8F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D76701E"/>
    <w:multiLevelType w:val="multilevel"/>
    <w:tmpl w:val="257C8F7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471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6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5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7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24" w:hanging="216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12"/>
  </w:num>
  <w:num w:numId="4">
    <w:abstractNumId w:val="26"/>
  </w:num>
  <w:num w:numId="5">
    <w:abstractNumId w:val="25"/>
  </w:num>
  <w:num w:numId="6">
    <w:abstractNumId w:val="17"/>
  </w:num>
  <w:num w:numId="7">
    <w:abstractNumId w:val="14"/>
  </w:num>
  <w:num w:numId="8">
    <w:abstractNumId w:val="19"/>
  </w:num>
  <w:num w:numId="9">
    <w:abstractNumId w:val="38"/>
  </w:num>
  <w:num w:numId="10">
    <w:abstractNumId w:val="13"/>
  </w:num>
  <w:num w:numId="11">
    <w:abstractNumId w:val="29"/>
  </w:num>
  <w:num w:numId="12">
    <w:abstractNumId w:val="11"/>
  </w:num>
  <w:num w:numId="13">
    <w:abstractNumId w:val="37"/>
  </w:num>
  <w:num w:numId="14">
    <w:abstractNumId w:val="31"/>
  </w:num>
  <w:num w:numId="15">
    <w:abstractNumId w:val="20"/>
  </w:num>
  <w:num w:numId="16">
    <w:abstractNumId w:val="32"/>
  </w:num>
  <w:num w:numId="17">
    <w:abstractNumId w:val="10"/>
  </w:num>
  <w:num w:numId="18">
    <w:abstractNumId w:val="39"/>
  </w:num>
  <w:num w:numId="19">
    <w:abstractNumId w:val="36"/>
  </w:num>
  <w:num w:numId="20">
    <w:abstractNumId w:val="16"/>
  </w:num>
  <w:num w:numId="21">
    <w:abstractNumId w:val="35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4"/>
  </w:num>
  <w:num w:numId="34">
    <w:abstractNumId w:val="34"/>
  </w:num>
  <w:num w:numId="35">
    <w:abstractNumId w:val="22"/>
  </w:num>
  <w:num w:numId="36">
    <w:abstractNumId w:val="18"/>
  </w:num>
  <w:num w:numId="37">
    <w:abstractNumId w:val="28"/>
  </w:num>
  <w:num w:numId="38">
    <w:abstractNumId w:val="23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30"/>
  </w:num>
  <w:num w:numId="42">
    <w:abstractNumId w:val="15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B01"/>
    <w:rsid w:val="00006983"/>
    <w:rsid w:val="00017347"/>
    <w:rsid w:val="000173E2"/>
    <w:rsid w:val="000247BA"/>
    <w:rsid w:val="00027870"/>
    <w:rsid w:val="00027BE7"/>
    <w:rsid w:val="00037EAE"/>
    <w:rsid w:val="00044C21"/>
    <w:rsid w:val="00045D92"/>
    <w:rsid w:val="00045EB2"/>
    <w:rsid w:val="00047155"/>
    <w:rsid w:val="00077401"/>
    <w:rsid w:val="00081F55"/>
    <w:rsid w:val="00086A48"/>
    <w:rsid w:val="00087AA9"/>
    <w:rsid w:val="000A59EE"/>
    <w:rsid w:val="000A70BF"/>
    <w:rsid w:val="000D1D67"/>
    <w:rsid w:val="000D68B3"/>
    <w:rsid w:val="000F08D9"/>
    <w:rsid w:val="000F1603"/>
    <w:rsid w:val="000F1AE0"/>
    <w:rsid w:val="000F52AE"/>
    <w:rsid w:val="001006FE"/>
    <w:rsid w:val="00102BC8"/>
    <w:rsid w:val="00107613"/>
    <w:rsid w:val="001078BE"/>
    <w:rsid w:val="00121DF7"/>
    <w:rsid w:val="00137876"/>
    <w:rsid w:val="00144409"/>
    <w:rsid w:val="0015551C"/>
    <w:rsid w:val="00164799"/>
    <w:rsid w:val="00190D38"/>
    <w:rsid w:val="001A5FEA"/>
    <w:rsid w:val="001A7817"/>
    <w:rsid w:val="001B373B"/>
    <w:rsid w:val="001B5A6F"/>
    <w:rsid w:val="001C040E"/>
    <w:rsid w:val="001C38DC"/>
    <w:rsid w:val="001D1609"/>
    <w:rsid w:val="001E25EA"/>
    <w:rsid w:val="001F4368"/>
    <w:rsid w:val="001F5CAC"/>
    <w:rsid w:val="00204C71"/>
    <w:rsid w:val="002318BB"/>
    <w:rsid w:val="00234AF3"/>
    <w:rsid w:val="00234FEB"/>
    <w:rsid w:val="00240728"/>
    <w:rsid w:val="0026078C"/>
    <w:rsid w:val="002678E4"/>
    <w:rsid w:val="002871B4"/>
    <w:rsid w:val="002A2C37"/>
    <w:rsid w:val="002B3307"/>
    <w:rsid w:val="002B5A1A"/>
    <w:rsid w:val="002D4505"/>
    <w:rsid w:val="002D5049"/>
    <w:rsid w:val="002D759C"/>
    <w:rsid w:val="002E660A"/>
    <w:rsid w:val="002F3B11"/>
    <w:rsid w:val="00312679"/>
    <w:rsid w:val="003223B3"/>
    <w:rsid w:val="003235E1"/>
    <w:rsid w:val="003276BD"/>
    <w:rsid w:val="00337FDC"/>
    <w:rsid w:val="003466F7"/>
    <w:rsid w:val="003477BB"/>
    <w:rsid w:val="00351828"/>
    <w:rsid w:val="00360523"/>
    <w:rsid w:val="0036130A"/>
    <w:rsid w:val="00367FCD"/>
    <w:rsid w:val="003717DB"/>
    <w:rsid w:val="00382232"/>
    <w:rsid w:val="00384DBD"/>
    <w:rsid w:val="00397AA5"/>
    <w:rsid w:val="003B3B31"/>
    <w:rsid w:val="003C7161"/>
    <w:rsid w:val="003D03CF"/>
    <w:rsid w:val="003D2BF8"/>
    <w:rsid w:val="003E126C"/>
    <w:rsid w:val="003E5A31"/>
    <w:rsid w:val="0042565E"/>
    <w:rsid w:val="00427033"/>
    <w:rsid w:val="00430A59"/>
    <w:rsid w:val="00434157"/>
    <w:rsid w:val="00435340"/>
    <w:rsid w:val="00437550"/>
    <w:rsid w:val="00456006"/>
    <w:rsid w:val="00465B52"/>
    <w:rsid w:val="004660EE"/>
    <w:rsid w:val="004732E6"/>
    <w:rsid w:val="0049271D"/>
    <w:rsid w:val="00492E03"/>
    <w:rsid w:val="004A3AAF"/>
    <w:rsid w:val="004B0F1C"/>
    <w:rsid w:val="004B65F1"/>
    <w:rsid w:val="004B7106"/>
    <w:rsid w:val="004C1AE0"/>
    <w:rsid w:val="004C357B"/>
    <w:rsid w:val="004D1EA7"/>
    <w:rsid w:val="004E272A"/>
    <w:rsid w:val="00501AE7"/>
    <w:rsid w:val="005107C3"/>
    <w:rsid w:val="00511939"/>
    <w:rsid w:val="00515EF6"/>
    <w:rsid w:val="005179B3"/>
    <w:rsid w:val="00546544"/>
    <w:rsid w:val="00562DA6"/>
    <w:rsid w:val="0056439C"/>
    <w:rsid w:val="005834C3"/>
    <w:rsid w:val="00586D69"/>
    <w:rsid w:val="00597E95"/>
    <w:rsid w:val="005A2874"/>
    <w:rsid w:val="005A3828"/>
    <w:rsid w:val="005C4B66"/>
    <w:rsid w:val="005C5253"/>
    <w:rsid w:val="005D5CCD"/>
    <w:rsid w:val="005D77E7"/>
    <w:rsid w:val="005E2E65"/>
    <w:rsid w:val="005E3A04"/>
    <w:rsid w:val="005E5F81"/>
    <w:rsid w:val="00605B00"/>
    <w:rsid w:val="00606EF3"/>
    <w:rsid w:val="0060710F"/>
    <w:rsid w:val="00610214"/>
    <w:rsid w:val="00611FEE"/>
    <w:rsid w:val="00616D9E"/>
    <w:rsid w:val="00620F9B"/>
    <w:rsid w:val="006327B6"/>
    <w:rsid w:val="00635B06"/>
    <w:rsid w:val="006474AB"/>
    <w:rsid w:val="00651A80"/>
    <w:rsid w:val="00651C63"/>
    <w:rsid w:val="00657FE6"/>
    <w:rsid w:val="006622CB"/>
    <w:rsid w:val="006666B8"/>
    <w:rsid w:val="006773F0"/>
    <w:rsid w:val="00680976"/>
    <w:rsid w:val="00680E57"/>
    <w:rsid w:val="00692853"/>
    <w:rsid w:val="006953DD"/>
    <w:rsid w:val="00697241"/>
    <w:rsid w:val="006A4727"/>
    <w:rsid w:val="006B2751"/>
    <w:rsid w:val="006B50FD"/>
    <w:rsid w:val="006B6E2C"/>
    <w:rsid w:val="006C2FAE"/>
    <w:rsid w:val="006D33C6"/>
    <w:rsid w:val="006D3F2B"/>
    <w:rsid w:val="006D5D73"/>
    <w:rsid w:val="006E38A7"/>
    <w:rsid w:val="006F5B3E"/>
    <w:rsid w:val="007108E7"/>
    <w:rsid w:val="00710CA7"/>
    <w:rsid w:val="00711FF6"/>
    <w:rsid w:val="00712361"/>
    <w:rsid w:val="0072124B"/>
    <w:rsid w:val="007239DE"/>
    <w:rsid w:val="00725CEC"/>
    <w:rsid w:val="00736E8C"/>
    <w:rsid w:val="00757A89"/>
    <w:rsid w:val="007629C9"/>
    <w:rsid w:val="00775536"/>
    <w:rsid w:val="007902FE"/>
    <w:rsid w:val="00792419"/>
    <w:rsid w:val="00794FD4"/>
    <w:rsid w:val="007B0D62"/>
    <w:rsid w:val="007B356D"/>
    <w:rsid w:val="007C176A"/>
    <w:rsid w:val="007C729F"/>
    <w:rsid w:val="007D1AEC"/>
    <w:rsid w:val="007E08CD"/>
    <w:rsid w:val="007E0F19"/>
    <w:rsid w:val="007E0FD2"/>
    <w:rsid w:val="007E6610"/>
    <w:rsid w:val="007F1E8D"/>
    <w:rsid w:val="00800DD4"/>
    <w:rsid w:val="00833BA8"/>
    <w:rsid w:val="00835E9A"/>
    <w:rsid w:val="00853A02"/>
    <w:rsid w:val="008639C9"/>
    <w:rsid w:val="00872D9B"/>
    <w:rsid w:val="008736BA"/>
    <w:rsid w:val="00880A13"/>
    <w:rsid w:val="00880EBA"/>
    <w:rsid w:val="008951A0"/>
    <w:rsid w:val="008954DA"/>
    <w:rsid w:val="008A5D96"/>
    <w:rsid w:val="008B5B13"/>
    <w:rsid w:val="008B7D61"/>
    <w:rsid w:val="008C0561"/>
    <w:rsid w:val="008C22EE"/>
    <w:rsid w:val="008D13B6"/>
    <w:rsid w:val="008D27A2"/>
    <w:rsid w:val="008D347B"/>
    <w:rsid w:val="008E2B86"/>
    <w:rsid w:val="008E585C"/>
    <w:rsid w:val="008E596C"/>
    <w:rsid w:val="008F734A"/>
    <w:rsid w:val="00902A3C"/>
    <w:rsid w:val="00913A3C"/>
    <w:rsid w:val="00921FFF"/>
    <w:rsid w:val="00923F7A"/>
    <w:rsid w:val="00924E04"/>
    <w:rsid w:val="00930057"/>
    <w:rsid w:val="0093125B"/>
    <w:rsid w:val="00932640"/>
    <w:rsid w:val="009434EC"/>
    <w:rsid w:val="00944B44"/>
    <w:rsid w:val="009518F7"/>
    <w:rsid w:val="009750AD"/>
    <w:rsid w:val="00975F74"/>
    <w:rsid w:val="009839FD"/>
    <w:rsid w:val="009A0DE7"/>
    <w:rsid w:val="009C079F"/>
    <w:rsid w:val="009E2BB7"/>
    <w:rsid w:val="009F2024"/>
    <w:rsid w:val="009F3182"/>
    <w:rsid w:val="009F4480"/>
    <w:rsid w:val="00A274B1"/>
    <w:rsid w:val="00A352D1"/>
    <w:rsid w:val="00A4740B"/>
    <w:rsid w:val="00A54624"/>
    <w:rsid w:val="00A72F89"/>
    <w:rsid w:val="00A77E01"/>
    <w:rsid w:val="00A80088"/>
    <w:rsid w:val="00A81DE8"/>
    <w:rsid w:val="00A83DBD"/>
    <w:rsid w:val="00AC28FF"/>
    <w:rsid w:val="00AC7DF6"/>
    <w:rsid w:val="00AF0748"/>
    <w:rsid w:val="00AF6F90"/>
    <w:rsid w:val="00B02E29"/>
    <w:rsid w:val="00B13AF8"/>
    <w:rsid w:val="00B2175D"/>
    <w:rsid w:val="00B36349"/>
    <w:rsid w:val="00B400C5"/>
    <w:rsid w:val="00B41E39"/>
    <w:rsid w:val="00B521EC"/>
    <w:rsid w:val="00B537B8"/>
    <w:rsid w:val="00B65E44"/>
    <w:rsid w:val="00B66193"/>
    <w:rsid w:val="00BA105B"/>
    <w:rsid w:val="00BA48A0"/>
    <w:rsid w:val="00BA7A90"/>
    <w:rsid w:val="00BB43DC"/>
    <w:rsid w:val="00BB56DA"/>
    <w:rsid w:val="00BC4364"/>
    <w:rsid w:val="00BC7392"/>
    <w:rsid w:val="00BD607B"/>
    <w:rsid w:val="00C13FD6"/>
    <w:rsid w:val="00C14999"/>
    <w:rsid w:val="00C23ABF"/>
    <w:rsid w:val="00C26748"/>
    <w:rsid w:val="00C44764"/>
    <w:rsid w:val="00C467D4"/>
    <w:rsid w:val="00C53C92"/>
    <w:rsid w:val="00C54C54"/>
    <w:rsid w:val="00C565CA"/>
    <w:rsid w:val="00C814A9"/>
    <w:rsid w:val="00C86214"/>
    <w:rsid w:val="00C87973"/>
    <w:rsid w:val="00C9637F"/>
    <w:rsid w:val="00CA1F47"/>
    <w:rsid w:val="00CA4864"/>
    <w:rsid w:val="00CA4AC9"/>
    <w:rsid w:val="00CB5B22"/>
    <w:rsid w:val="00CC335B"/>
    <w:rsid w:val="00CC71F6"/>
    <w:rsid w:val="00CD0E52"/>
    <w:rsid w:val="00CD3008"/>
    <w:rsid w:val="00CF11F9"/>
    <w:rsid w:val="00CF6F8C"/>
    <w:rsid w:val="00D01A2A"/>
    <w:rsid w:val="00D11BBC"/>
    <w:rsid w:val="00D12001"/>
    <w:rsid w:val="00D147E7"/>
    <w:rsid w:val="00D204DD"/>
    <w:rsid w:val="00D32FA7"/>
    <w:rsid w:val="00D56446"/>
    <w:rsid w:val="00D61317"/>
    <w:rsid w:val="00D710EA"/>
    <w:rsid w:val="00D72763"/>
    <w:rsid w:val="00D77A8C"/>
    <w:rsid w:val="00D8574D"/>
    <w:rsid w:val="00D926E4"/>
    <w:rsid w:val="00D94761"/>
    <w:rsid w:val="00DA24DE"/>
    <w:rsid w:val="00DA2CE1"/>
    <w:rsid w:val="00DA3065"/>
    <w:rsid w:val="00DB4B29"/>
    <w:rsid w:val="00DC1D6D"/>
    <w:rsid w:val="00DE2088"/>
    <w:rsid w:val="00DE2572"/>
    <w:rsid w:val="00DE3739"/>
    <w:rsid w:val="00DE3E07"/>
    <w:rsid w:val="00DE7040"/>
    <w:rsid w:val="00DF01A4"/>
    <w:rsid w:val="00E0049D"/>
    <w:rsid w:val="00E02E59"/>
    <w:rsid w:val="00E17EC6"/>
    <w:rsid w:val="00E207AD"/>
    <w:rsid w:val="00E24074"/>
    <w:rsid w:val="00E33D34"/>
    <w:rsid w:val="00E35D26"/>
    <w:rsid w:val="00E50ADF"/>
    <w:rsid w:val="00E661D4"/>
    <w:rsid w:val="00E72AAD"/>
    <w:rsid w:val="00E84DC7"/>
    <w:rsid w:val="00E85179"/>
    <w:rsid w:val="00E924B1"/>
    <w:rsid w:val="00EB26C9"/>
    <w:rsid w:val="00EC01E9"/>
    <w:rsid w:val="00EC5401"/>
    <w:rsid w:val="00ED15A5"/>
    <w:rsid w:val="00EF2EB8"/>
    <w:rsid w:val="00F21B7B"/>
    <w:rsid w:val="00F24E6E"/>
    <w:rsid w:val="00F26F99"/>
    <w:rsid w:val="00F306BD"/>
    <w:rsid w:val="00F31964"/>
    <w:rsid w:val="00F414DC"/>
    <w:rsid w:val="00F63EB4"/>
    <w:rsid w:val="00F830E4"/>
    <w:rsid w:val="00F94AEA"/>
    <w:rsid w:val="00FA122E"/>
    <w:rsid w:val="00FB3568"/>
    <w:rsid w:val="00FC353B"/>
    <w:rsid w:val="00FD5EB4"/>
    <w:rsid w:val="00FD62E0"/>
    <w:rsid w:val="00FE5BB1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D78DF0"/>
  <w15:chartTrackingRefBased/>
  <w15:docId w15:val="{727BFD0F-5A4A-4EAE-A8BA-856AE98F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6130A"/>
    <w:pPr>
      <w:keepNext/>
      <w:jc w:val="center"/>
      <w:outlineLvl w:val="0"/>
    </w:pPr>
    <w:rPr>
      <w:rFonts w:ascii="Times New Roman CYR" w:hAnsi="Times New Roman CYR"/>
      <w:b/>
      <w:sz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6130A"/>
    <w:pPr>
      <w:keepNext/>
      <w:outlineLvl w:val="4"/>
    </w:pPr>
    <w:rPr>
      <w:b/>
      <w:sz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ody Text"/>
    <w:basedOn w:val="a"/>
    <w:rsid w:val="000F1AE0"/>
    <w:pPr>
      <w:jc w:val="both"/>
    </w:pPr>
    <w:rPr>
      <w:szCs w:val="28"/>
    </w:rPr>
  </w:style>
  <w:style w:type="character" w:styleId="aa">
    <w:name w:val="page number"/>
    <w:basedOn w:val="a0"/>
    <w:rsid w:val="00234FEB"/>
  </w:style>
  <w:style w:type="character" w:styleId="ab">
    <w:name w:val="Hyperlink"/>
    <w:uiPriority w:val="99"/>
    <w:rsid w:val="00086A48"/>
    <w:rPr>
      <w:color w:val="0000FF"/>
      <w:u w:val="single"/>
    </w:rPr>
  </w:style>
  <w:style w:type="character" w:styleId="ac">
    <w:name w:val="FollowedHyperlink"/>
    <w:rsid w:val="00086A48"/>
    <w:rPr>
      <w:color w:val="800080"/>
      <w:u w:val="single"/>
    </w:rPr>
  </w:style>
  <w:style w:type="paragraph" w:styleId="ad">
    <w:name w:val="Body Text Indent"/>
    <w:basedOn w:val="a"/>
    <w:link w:val="ae"/>
    <w:uiPriority w:val="99"/>
    <w:rsid w:val="0036130A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36130A"/>
    <w:rPr>
      <w:sz w:val="28"/>
    </w:rPr>
  </w:style>
  <w:style w:type="character" w:customStyle="1" w:styleId="10">
    <w:name w:val="Заголовок 1 Знак"/>
    <w:link w:val="1"/>
    <w:uiPriority w:val="99"/>
    <w:rsid w:val="0036130A"/>
    <w:rPr>
      <w:rFonts w:ascii="Times New Roman CYR" w:hAnsi="Times New Roman CYR"/>
      <w:b/>
      <w:sz w:val="24"/>
      <w:lang w:val="x-none" w:eastAsia="x-none"/>
    </w:rPr>
  </w:style>
  <w:style w:type="character" w:customStyle="1" w:styleId="50">
    <w:name w:val="Заголовок 5 Знак"/>
    <w:link w:val="5"/>
    <w:uiPriority w:val="99"/>
    <w:rsid w:val="0036130A"/>
    <w:rPr>
      <w:b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6130A"/>
  </w:style>
  <w:style w:type="character" w:customStyle="1" w:styleId="a6">
    <w:name w:val="Верхний колонтитул Знак"/>
    <w:link w:val="a5"/>
    <w:uiPriority w:val="99"/>
    <w:rsid w:val="0036130A"/>
    <w:rPr>
      <w:sz w:val="28"/>
    </w:rPr>
  </w:style>
  <w:style w:type="character" w:customStyle="1" w:styleId="a4">
    <w:name w:val="Текст выноски Знак"/>
    <w:link w:val="a3"/>
    <w:uiPriority w:val="99"/>
    <w:rsid w:val="0036130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36130A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uiPriority w:val="99"/>
    <w:rsid w:val="00361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6130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6130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Нижний колонтитул Знак"/>
    <w:link w:val="a7"/>
    <w:uiPriority w:val="99"/>
    <w:rsid w:val="0036130A"/>
    <w:rPr>
      <w:sz w:val="28"/>
    </w:rPr>
  </w:style>
  <w:style w:type="paragraph" w:customStyle="1" w:styleId="ListParagraph">
    <w:name w:val="List Paragraph"/>
    <w:basedOn w:val="a"/>
    <w:rsid w:val="0036130A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6130A"/>
  </w:style>
  <w:style w:type="paragraph" w:styleId="2">
    <w:name w:val="Body Text 2"/>
    <w:basedOn w:val="a"/>
    <w:link w:val="20"/>
    <w:uiPriority w:val="99"/>
    <w:rsid w:val="0036130A"/>
    <w:rPr>
      <w:sz w:val="20"/>
      <w:lang w:val="en-US" w:eastAsia="x-none"/>
    </w:rPr>
  </w:style>
  <w:style w:type="character" w:customStyle="1" w:styleId="20">
    <w:name w:val="Основной текст 2 Знак"/>
    <w:link w:val="2"/>
    <w:uiPriority w:val="99"/>
    <w:rsid w:val="0036130A"/>
    <w:rPr>
      <w:lang w:val="en-US" w:eastAsia="x-none"/>
    </w:rPr>
  </w:style>
  <w:style w:type="paragraph" w:styleId="af1">
    <w:name w:val="List Paragraph"/>
    <w:basedOn w:val="a"/>
    <w:uiPriority w:val="99"/>
    <w:qFormat/>
    <w:rsid w:val="003613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Exact">
    <w:name w:val="Основной текст Exact"/>
    <w:uiPriority w:val="99"/>
    <w:rsid w:val="0036130A"/>
    <w:rPr>
      <w:rFonts w:ascii="Times New Roman" w:hAnsi="Times New Roman"/>
      <w:spacing w:val="11"/>
      <w:sz w:val="23"/>
      <w:u w:val="none"/>
    </w:rPr>
  </w:style>
  <w:style w:type="character" w:customStyle="1" w:styleId="af2">
    <w:name w:val="Основной текст_"/>
    <w:link w:val="3"/>
    <w:uiPriority w:val="99"/>
    <w:locked/>
    <w:rsid w:val="0036130A"/>
    <w:rPr>
      <w:spacing w:val="10"/>
      <w:sz w:val="25"/>
      <w:shd w:val="clear" w:color="auto" w:fill="FFFFFF"/>
    </w:rPr>
  </w:style>
  <w:style w:type="character" w:customStyle="1" w:styleId="af3">
    <w:name w:val="Колонтитул_"/>
    <w:uiPriority w:val="99"/>
    <w:rsid w:val="0036130A"/>
    <w:rPr>
      <w:rFonts w:ascii="Times New Roman" w:hAnsi="Times New Roman"/>
      <w:spacing w:val="10"/>
      <w:sz w:val="25"/>
      <w:u w:val="none"/>
    </w:rPr>
  </w:style>
  <w:style w:type="character" w:customStyle="1" w:styleId="af4">
    <w:name w:val="Колонтитул"/>
    <w:uiPriority w:val="99"/>
    <w:rsid w:val="0036130A"/>
    <w:rPr>
      <w:rFonts w:ascii="Times New Roman" w:hAnsi="Times New Roman"/>
      <w:color w:val="000000"/>
      <w:spacing w:val="10"/>
      <w:w w:val="100"/>
      <w:position w:val="0"/>
      <w:sz w:val="25"/>
      <w:u w:val="none"/>
      <w:lang w:val="ru-RU"/>
    </w:rPr>
  </w:style>
  <w:style w:type="paragraph" w:customStyle="1" w:styleId="3">
    <w:name w:val="Основной текст3"/>
    <w:basedOn w:val="a"/>
    <w:link w:val="af2"/>
    <w:uiPriority w:val="99"/>
    <w:rsid w:val="0036130A"/>
    <w:pPr>
      <w:widowControl w:val="0"/>
      <w:shd w:val="clear" w:color="auto" w:fill="FFFFFF"/>
      <w:spacing w:before="900" w:line="322" w:lineRule="exact"/>
      <w:ind w:hanging="1220"/>
      <w:jc w:val="both"/>
    </w:pPr>
    <w:rPr>
      <w:spacing w:val="10"/>
      <w:sz w:val="25"/>
      <w:lang w:val="x-none" w:eastAsia="x-none"/>
    </w:rPr>
  </w:style>
  <w:style w:type="table" w:customStyle="1" w:styleId="12">
    <w:name w:val="Сетка таблицы1"/>
    <w:basedOn w:val="a1"/>
    <w:next w:val="af0"/>
    <w:uiPriority w:val="59"/>
    <w:rsid w:val="0036130A"/>
    <w:rPr>
      <w:rFonts w:ascii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3613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C1347-F87B-4B5B-817A-76C10C5E9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2022-04-08T11:24:00Z</cp:lastPrinted>
  <dcterms:created xsi:type="dcterms:W3CDTF">2024-02-15T08:25:00Z</dcterms:created>
  <dcterms:modified xsi:type="dcterms:W3CDTF">2024-02-15T08:25:00Z</dcterms:modified>
</cp:coreProperties>
</file>